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E4F1C" w14:textId="77777777" w:rsidR="00B826CC" w:rsidRDefault="00552CA4">
      <w:pPr>
        <w:rPr>
          <w:rFonts w:ascii="Arial" w:hAnsi="Arial" w:cs="Arial"/>
          <w:lang w:val="pl-PL"/>
        </w:rPr>
      </w:pPr>
      <w:r>
        <w:rPr>
          <w:rFonts w:ascii="Arial" w:hAnsi="Arial" w:cs="Arial"/>
          <w:lang w:val="pl-PL"/>
        </w:rPr>
        <w:t>OSNOVNA ŠKOLA „HRELJIN”</w:t>
      </w:r>
    </w:p>
    <w:p w14:paraId="0D4DAAC9" w14:textId="77777777" w:rsidR="00B826CC" w:rsidRDefault="00552CA4">
      <w:pPr>
        <w:rPr>
          <w:rFonts w:ascii="Arial" w:hAnsi="Arial" w:cs="Arial"/>
          <w:lang w:val="pl-PL"/>
        </w:rPr>
      </w:pPr>
      <w:r>
        <w:rPr>
          <w:rFonts w:ascii="Arial" w:hAnsi="Arial" w:cs="Arial"/>
          <w:lang w:val="pl-PL"/>
        </w:rPr>
        <w:t>Hreljin 217.</w:t>
      </w:r>
    </w:p>
    <w:p w14:paraId="779D8AAD" w14:textId="77777777" w:rsidR="00B826CC" w:rsidRDefault="00552CA4">
      <w:pPr>
        <w:rPr>
          <w:rFonts w:ascii="Arial" w:hAnsi="Arial" w:cs="Arial"/>
          <w:lang w:val="pl-PL"/>
        </w:rPr>
      </w:pPr>
      <w:r>
        <w:rPr>
          <w:rFonts w:ascii="Arial" w:hAnsi="Arial" w:cs="Arial"/>
          <w:lang w:val="pl-PL"/>
        </w:rPr>
        <w:t>51 226 Hreljin</w:t>
      </w:r>
    </w:p>
    <w:p w14:paraId="71DE0EBF" w14:textId="75212555" w:rsidR="00B826CC" w:rsidRPr="00ED2E2A" w:rsidRDefault="00552CA4">
      <w:pPr>
        <w:rPr>
          <w:rFonts w:ascii="Arial" w:hAnsi="Arial" w:cs="Arial"/>
          <w:lang w:val="pl-PL"/>
        </w:rPr>
      </w:pPr>
      <w:r w:rsidRPr="00ED2E2A">
        <w:rPr>
          <w:rFonts w:ascii="Arial" w:hAnsi="Arial" w:cs="Arial"/>
          <w:lang w:val="pl-PL"/>
        </w:rPr>
        <w:t>KLASA: 112-02/2</w:t>
      </w:r>
      <w:r w:rsidR="00C80FAA">
        <w:rPr>
          <w:rFonts w:ascii="Arial" w:hAnsi="Arial" w:cs="Arial"/>
          <w:lang w:val="pl-PL"/>
        </w:rPr>
        <w:t>6</w:t>
      </w:r>
      <w:r w:rsidRPr="00ED2E2A">
        <w:rPr>
          <w:rFonts w:ascii="Arial" w:hAnsi="Arial" w:cs="Arial"/>
          <w:lang w:val="pl-PL"/>
        </w:rPr>
        <w:t>-01/</w:t>
      </w:r>
      <w:r w:rsidR="00EA62D8">
        <w:rPr>
          <w:rFonts w:ascii="Arial" w:hAnsi="Arial" w:cs="Arial"/>
          <w:lang w:val="pl-PL"/>
        </w:rPr>
        <w:t>9</w:t>
      </w:r>
    </w:p>
    <w:p w14:paraId="6EE8B7FC" w14:textId="77CCCBB6" w:rsidR="00B826CC" w:rsidRPr="00ED2E2A" w:rsidRDefault="00552CA4">
      <w:pPr>
        <w:rPr>
          <w:rFonts w:ascii="Arial" w:hAnsi="Arial" w:cs="Arial"/>
          <w:lang w:val="pl-PL"/>
        </w:rPr>
      </w:pPr>
      <w:r w:rsidRPr="00ED2E2A">
        <w:rPr>
          <w:rFonts w:ascii="Arial" w:hAnsi="Arial" w:cs="Arial"/>
          <w:lang w:val="pl-PL"/>
        </w:rPr>
        <w:t>URBROJ: 2170-41-2</w:t>
      </w:r>
      <w:r w:rsidR="00C80FAA">
        <w:rPr>
          <w:rFonts w:ascii="Arial" w:hAnsi="Arial" w:cs="Arial"/>
          <w:lang w:val="pl-PL"/>
        </w:rPr>
        <w:t>6</w:t>
      </w:r>
      <w:r w:rsidRPr="00ED2E2A">
        <w:rPr>
          <w:rFonts w:ascii="Arial" w:hAnsi="Arial" w:cs="Arial"/>
          <w:lang w:val="pl-PL"/>
        </w:rPr>
        <w:t>-1</w:t>
      </w:r>
    </w:p>
    <w:p w14:paraId="70E72F76" w14:textId="4D142CBA" w:rsidR="00B826CC" w:rsidRPr="00EA62D8" w:rsidRDefault="00552CA4">
      <w:pPr>
        <w:rPr>
          <w:rFonts w:ascii="Arial" w:hAnsi="Arial" w:cs="Arial"/>
          <w:lang w:val="pl-PL"/>
        </w:rPr>
      </w:pPr>
      <w:r w:rsidRPr="00EA62D8">
        <w:rPr>
          <w:rFonts w:ascii="Arial" w:hAnsi="Arial" w:cs="Arial"/>
          <w:lang w:val="pl-PL"/>
        </w:rPr>
        <w:t xml:space="preserve">Hreljin, </w:t>
      </w:r>
      <w:r w:rsidR="00F86ADD" w:rsidRPr="00EA62D8">
        <w:rPr>
          <w:rFonts w:ascii="Arial" w:hAnsi="Arial" w:cs="Arial"/>
          <w:lang w:val="pl-PL"/>
        </w:rPr>
        <w:t>2</w:t>
      </w:r>
      <w:r w:rsidR="00EA62D8" w:rsidRPr="00EA62D8">
        <w:rPr>
          <w:rFonts w:ascii="Arial" w:hAnsi="Arial" w:cs="Arial"/>
          <w:lang w:val="pl-PL"/>
        </w:rPr>
        <w:t>8</w:t>
      </w:r>
      <w:r w:rsidR="006668ED" w:rsidRPr="00EA62D8">
        <w:rPr>
          <w:rFonts w:ascii="Arial" w:hAnsi="Arial" w:cs="Arial"/>
          <w:lang w:val="pl-PL"/>
        </w:rPr>
        <w:t>.</w:t>
      </w:r>
      <w:r w:rsidR="00654626" w:rsidRPr="00EA62D8">
        <w:rPr>
          <w:rFonts w:ascii="Arial" w:hAnsi="Arial" w:cs="Arial"/>
          <w:lang w:val="pl-PL"/>
        </w:rPr>
        <w:t xml:space="preserve"> </w:t>
      </w:r>
      <w:r w:rsidR="00FC5643" w:rsidRPr="00EA62D8">
        <w:rPr>
          <w:rFonts w:ascii="Arial" w:hAnsi="Arial" w:cs="Arial"/>
          <w:lang w:val="pl-PL"/>
        </w:rPr>
        <w:t>rujna</w:t>
      </w:r>
      <w:r w:rsidR="00ED2E2A" w:rsidRPr="00EA62D8">
        <w:rPr>
          <w:rFonts w:ascii="Arial" w:hAnsi="Arial" w:cs="Arial"/>
          <w:lang w:val="pl-PL"/>
        </w:rPr>
        <w:t xml:space="preserve"> </w:t>
      </w:r>
      <w:r w:rsidRPr="00EA62D8">
        <w:rPr>
          <w:rFonts w:ascii="Arial" w:hAnsi="Arial" w:cs="Arial"/>
          <w:lang w:val="pl-PL"/>
        </w:rPr>
        <w:t>202</w:t>
      </w:r>
      <w:r w:rsidR="00C80FAA" w:rsidRPr="00EA62D8">
        <w:rPr>
          <w:rFonts w:ascii="Arial" w:hAnsi="Arial" w:cs="Arial"/>
          <w:lang w:val="pl-PL"/>
        </w:rPr>
        <w:t>6</w:t>
      </w:r>
      <w:r w:rsidRPr="00EA62D8">
        <w:rPr>
          <w:rFonts w:ascii="Arial" w:hAnsi="Arial" w:cs="Arial"/>
          <w:lang w:val="pl-PL"/>
        </w:rPr>
        <w:t>. godine</w:t>
      </w:r>
    </w:p>
    <w:p w14:paraId="7014B7E0" w14:textId="423768BD" w:rsidR="00B826CC" w:rsidRDefault="00552CA4">
      <w:pPr>
        <w:jc w:val="both"/>
        <w:rPr>
          <w:rFonts w:ascii="Arial" w:hAnsi="Arial" w:cs="Arial"/>
        </w:rPr>
      </w:pPr>
      <w:r w:rsidRPr="00EA62D8">
        <w:rPr>
          <w:rFonts w:ascii="Arial" w:hAnsi="Arial" w:cs="Arial"/>
        </w:rPr>
        <w:t xml:space="preserve">Na temelju članka 107. Zakona o odgoju i obrazovanju u osnovnoj i srednjoj školi (Narodne novine broj </w:t>
      </w:r>
      <w:r w:rsidRPr="00EA62D8">
        <w:rPr>
          <w:rFonts w:ascii="Arial" w:hAnsi="Arial" w:cs="Arial"/>
          <w:color w:val="000000"/>
        </w:rPr>
        <w:t>87/08., 86/09., 92/10., 105/10.</w:t>
      </w:r>
      <w:r w:rsidRPr="00EA62D8">
        <w:rPr>
          <w:rFonts w:ascii="Arial" w:hAnsi="Arial" w:cs="Arial"/>
          <w:color w:val="000000"/>
          <w:lang w:eastAsia="hr-HR"/>
        </w:rPr>
        <w:t>-</w:t>
      </w:r>
      <w:r w:rsidRPr="00EA62D8">
        <w:rPr>
          <w:rFonts w:ascii="Arial" w:hAnsi="Arial" w:cs="Arial"/>
          <w:color w:val="000000"/>
        </w:rPr>
        <w:t xml:space="preserve">ispr, 90/11.,5/12., 16/12., 86/12., 94/13., 136/14.-RUSRH, </w:t>
      </w:r>
      <w:r w:rsidRPr="00EA62D8">
        <w:rPr>
          <w:rStyle w:val="Naglaeno"/>
          <w:rFonts w:ascii="Arial" w:hAnsi="Arial" w:cs="Arial"/>
          <w:b w:val="0"/>
          <w:color w:val="000000"/>
        </w:rPr>
        <w:t>152/14.,</w:t>
      </w:r>
      <w:r w:rsidRPr="00EA62D8">
        <w:rPr>
          <w:rStyle w:val="Naglaeno"/>
          <w:rFonts w:ascii="Arial" w:hAnsi="Arial" w:cs="Arial"/>
          <w:color w:val="000000"/>
        </w:rPr>
        <w:t xml:space="preserve"> </w:t>
      </w:r>
      <w:r w:rsidRPr="00EA62D8">
        <w:rPr>
          <w:rFonts w:ascii="Arial" w:hAnsi="Arial" w:cs="Arial"/>
        </w:rPr>
        <w:t>7/17. i 68/18., 98/19., 64/20., 151/22., 156/23</w:t>
      </w:r>
      <w:r w:rsidRPr="00EA62D8">
        <w:rPr>
          <w:rFonts w:ascii="Arial" w:hAnsi="Arial" w:cs="Arial"/>
          <w:color w:val="000000"/>
        </w:rPr>
        <w:t>), odredbi Pravilnika o radu Osnovne škole „</w:t>
      </w:r>
      <w:proofErr w:type="spellStart"/>
      <w:r w:rsidRPr="00EA62D8">
        <w:rPr>
          <w:rFonts w:ascii="Arial" w:hAnsi="Arial" w:cs="Arial"/>
          <w:color w:val="000000"/>
        </w:rPr>
        <w:t>Hreljin</w:t>
      </w:r>
      <w:proofErr w:type="spellEnd"/>
      <w:r w:rsidRPr="00EA62D8">
        <w:rPr>
          <w:rFonts w:ascii="Arial" w:hAnsi="Arial" w:cs="Arial"/>
          <w:color w:val="000000"/>
        </w:rPr>
        <w:t>“, Pravilnika o načinu i postupku zapošljavanja u Osnovnoj školi „</w:t>
      </w:r>
      <w:proofErr w:type="spellStart"/>
      <w:r w:rsidRPr="00EA62D8">
        <w:rPr>
          <w:rFonts w:ascii="Arial" w:hAnsi="Arial" w:cs="Arial"/>
          <w:color w:val="000000"/>
        </w:rPr>
        <w:t>Hreljin</w:t>
      </w:r>
      <w:proofErr w:type="spellEnd"/>
      <w:r w:rsidRPr="00EA62D8">
        <w:rPr>
          <w:rFonts w:ascii="Arial" w:hAnsi="Arial" w:cs="Arial"/>
          <w:color w:val="000000"/>
        </w:rPr>
        <w:t>“, Osnovna škola „</w:t>
      </w:r>
      <w:proofErr w:type="spellStart"/>
      <w:r w:rsidRPr="00EA62D8">
        <w:rPr>
          <w:rFonts w:ascii="Arial" w:hAnsi="Arial" w:cs="Arial"/>
          <w:color w:val="000000"/>
        </w:rPr>
        <w:t>Hreljin</w:t>
      </w:r>
      <w:proofErr w:type="spellEnd"/>
      <w:r w:rsidRPr="00EA62D8">
        <w:rPr>
          <w:rFonts w:ascii="Arial" w:hAnsi="Arial" w:cs="Arial"/>
          <w:color w:val="000000"/>
        </w:rPr>
        <w:t xml:space="preserve">“, </w:t>
      </w:r>
      <w:proofErr w:type="spellStart"/>
      <w:r w:rsidRPr="00EA62D8">
        <w:rPr>
          <w:rFonts w:ascii="Arial" w:hAnsi="Arial" w:cs="Arial"/>
          <w:color w:val="000000"/>
        </w:rPr>
        <w:t>Hreljin</w:t>
      </w:r>
      <w:proofErr w:type="spellEnd"/>
      <w:r w:rsidRPr="00EA62D8">
        <w:rPr>
          <w:rFonts w:ascii="Arial" w:hAnsi="Arial" w:cs="Arial"/>
          <w:color w:val="000000"/>
        </w:rPr>
        <w:t xml:space="preserve"> 217., 51226 </w:t>
      </w:r>
      <w:proofErr w:type="spellStart"/>
      <w:r w:rsidRPr="00EA62D8">
        <w:rPr>
          <w:rFonts w:ascii="Arial" w:hAnsi="Arial" w:cs="Arial"/>
          <w:color w:val="000000"/>
        </w:rPr>
        <w:t>Hreljin</w:t>
      </w:r>
      <w:proofErr w:type="spellEnd"/>
      <w:r w:rsidRPr="00EA62D8">
        <w:rPr>
          <w:rFonts w:ascii="Arial" w:hAnsi="Arial" w:cs="Arial"/>
          <w:color w:val="000000"/>
        </w:rPr>
        <w:t>, zastupana po</w:t>
      </w:r>
      <w:r w:rsidRPr="00EA62D8">
        <w:rPr>
          <w:rFonts w:ascii="Arial" w:hAnsi="Arial" w:cs="Arial"/>
          <w:i/>
          <w:color w:val="00B0F0"/>
        </w:rPr>
        <w:t xml:space="preserve"> </w:t>
      </w:r>
      <w:r w:rsidRPr="00EA62D8">
        <w:rPr>
          <w:rFonts w:ascii="Arial" w:hAnsi="Arial" w:cs="Arial"/>
        </w:rPr>
        <w:t xml:space="preserve">ravnateljici Tatjani </w:t>
      </w:r>
      <w:proofErr w:type="spellStart"/>
      <w:r w:rsidRPr="00EA62D8">
        <w:rPr>
          <w:rFonts w:ascii="Arial" w:hAnsi="Arial" w:cs="Arial"/>
        </w:rPr>
        <w:t>Katušin</w:t>
      </w:r>
      <w:proofErr w:type="spellEnd"/>
      <w:r w:rsidRPr="00EA62D8">
        <w:rPr>
          <w:rFonts w:ascii="Arial" w:hAnsi="Arial" w:cs="Arial"/>
        </w:rPr>
        <w:t xml:space="preserve">, dipl. </w:t>
      </w:r>
      <w:proofErr w:type="spellStart"/>
      <w:r w:rsidRPr="00EA62D8">
        <w:rPr>
          <w:rFonts w:ascii="Arial" w:hAnsi="Arial" w:cs="Arial"/>
        </w:rPr>
        <w:t>uč</w:t>
      </w:r>
      <w:proofErr w:type="spellEnd"/>
      <w:r w:rsidRPr="00EA62D8">
        <w:rPr>
          <w:rFonts w:ascii="Arial" w:hAnsi="Arial" w:cs="Arial"/>
        </w:rPr>
        <w:t xml:space="preserve">., dana </w:t>
      </w:r>
      <w:r w:rsidR="00F86ADD" w:rsidRPr="00EA62D8">
        <w:rPr>
          <w:rFonts w:ascii="Arial" w:hAnsi="Arial" w:cs="Arial"/>
        </w:rPr>
        <w:t>2</w:t>
      </w:r>
      <w:r w:rsidR="00EA62D8" w:rsidRPr="00EA62D8">
        <w:rPr>
          <w:rFonts w:ascii="Arial" w:hAnsi="Arial" w:cs="Arial"/>
        </w:rPr>
        <w:t>8</w:t>
      </w:r>
      <w:r w:rsidR="006668ED" w:rsidRPr="00EA62D8">
        <w:rPr>
          <w:rFonts w:ascii="Arial" w:hAnsi="Arial" w:cs="Arial"/>
        </w:rPr>
        <w:t>.</w:t>
      </w:r>
      <w:r w:rsidR="00654626" w:rsidRPr="00EA62D8">
        <w:rPr>
          <w:rFonts w:ascii="Arial" w:hAnsi="Arial" w:cs="Arial"/>
        </w:rPr>
        <w:t xml:space="preserve"> </w:t>
      </w:r>
      <w:r w:rsidR="00FC5643" w:rsidRPr="00EA62D8">
        <w:rPr>
          <w:rFonts w:ascii="Arial" w:hAnsi="Arial" w:cs="Arial"/>
        </w:rPr>
        <w:t>rujna</w:t>
      </w:r>
      <w:r w:rsidRPr="00EA62D8">
        <w:rPr>
          <w:rFonts w:ascii="Arial" w:hAnsi="Arial" w:cs="Arial"/>
        </w:rPr>
        <w:t xml:space="preserve"> 202</w:t>
      </w:r>
      <w:r w:rsidR="00C80FAA" w:rsidRPr="00EA62D8">
        <w:rPr>
          <w:rFonts w:ascii="Arial" w:hAnsi="Arial" w:cs="Arial"/>
        </w:rPr>
        <w:t>6</w:t>
      </w:r>
      <w:r w:rsidRPr="00EA62D8">
        <w:rPr>
          <w:rFonts w:ascii="Arial" w:hAnsi="Arial" w:cs="Arial"/>
        </w:rPr>
        <w:t>. godine raspisuje:</w:t>
      </w:r>
    </w:p>
    <w:p w14:paraId="65DF0FDF" w14:textId="77777777" w:rsidR="00B826CC" w:rsidRDefault="00552CA4">
      <w:pPr>
        <w:spacing w:after="0" w:line="240" w:lineRule="auto"/>
        <w:contextualSpacing/>
        <w:jc w:val="center"/>
        <w:rPr>
          <w:rFonts w:ascii="Arial" w:hAnsi="Arial" w:cs="Arial"/>
          <w:b/>
          <w:sz w:val="24"/>
          <w:szCs w:val="24"/>
        </w:rPr>
      </w:pPr>
      <w:r>
        <w:rPr>
          <w:rFonts w:ascii="Arial" w:hAnsi="Arial" w:cs="Arial"/>
          <w:b/>
          <w:sz w:val="24"/>
          <w:szCs w:val="24"/>
        </w:rPr>
        <w:t>NATJEČAJ</w:t>
      </w:r>
    </w:p>
    <w:p w14:paraId="3970D5D3" w14:textId="77777777" w:rsidR="00B826CC" w:rsidRDefault="00552CA4">
      <w:pPr>
        <w:spacing w:after="0" w:line="240" w:lineRule="auto"/>
        <w:contextualSpacing/>
        <w:jc w:val="center"/>
        <w:rPr>
          <w:rFonts w:ascii="Arial" w:hAnsi="Arial" w:cs="Arial"/>
          <w:b/>
        </w:rPr>
      </w:pPr>
      <w:r>
        <w:rPr>
          <w:rFonts w:ascii="Arial" w:hAnsi="Arial" w:cs="Arial"/>
          <w:b/>
        </w:rPr>
        <w:t>za zasnivanje radnog odnosa</w:t>
      </w:r>
    </w:p>
    <w:p w14:paraId="38C7C423" w14:textId="77777777" w:rsidR="00B826CC" w:rsidRDefault="00552CA4">
      <w:pPr>
        <w:spacing w:after="0" w:line="240" w:lineRule="auto"/>
        <w:contextualSpacing/>
        <w:jc w:val="center"/>
        <w:rPr>
          <w:rFonts w:ascii="Arial" w:hAnsi="Arial" w:cs="Arial"/>
          <w:b/>
          <w:color w:val="000000"/>
        </w:rPr>
      </w:pPr>
      <w:r>
        <w:rPr>
          <w:rFonts w:ascii="Arial" w:hAnsi="Arial" w:cs="Arial"/>
          <w:b/>
          <w:color w:val="000000"/>
        </w:rPr>
        <w:t>za radno mjesto</w:t>
      </w:r>
    </w:p>
    <w:p w14:paraId="62BC4D4D" w14:textId="77777777" w:rsidR="00B826CC" w:rsidRDefault="00B826CC">
      <w:pPr>
        <w:spacing w:after="0" w:line="240" w:lineRule="auto"/>
        <w:contextualSpacing/>
        <w:rPr>
          <w:rFonts w:ascii="Arial" w:hAnsi="Arial" w:cs="Arial"/>
          <w:color w:val="000000"/>
        </w:rPr>
      </w:pPr>
    </w:p>
    <w:p w14:paraId="55F8F470" w14:textId="77777777" w:rsidR="00EA62D8" w:rsidRPr="00EA62D8" w:rsidRDefault="00552CA4">
      <w:pPr>
        <w:pStyle w:val="Odlomakpopisa"/>
        <w:numPr>
          <w:ilvl w:val="0"/>
          <w:numId w:val="1"/>
        </w:numPr>
        <w:spacing w:after="0" w:line="240" w:lineRule="auto"/>
        <w:rPr>
          <w:rFonts w:ascii="Arial" w:hAnsi="Arial" w:cs="Arial"/>
          <w:b/>
        </w:rPr>
      </w:pPr>
      <w:r>
        <w:rPr>
          <w:rFonts w:ascii="Arial" w:hAnsi="Arial" w:cs="Arial"/>
          <w:b/>
        </w:rPr>
        <w:t xml:space="preserve">UČITELJ KOJI OBAVLJA POSLOVE UČITELJA/ICE </w:t>
      </w:r>
      <w:r w:rsidR="00FC5643">
        <w:rPr>
          <w:rFonts w:ascii="Arial" w:hAnsi="Arial" w:cs="Arial"/>
          <w:b/>
        </w:rPr>
        <w:t>RAZREDNE NASTAVE U PRODUŽENOM BORAVKU</w:t>
      </w:r>
      <w:r w:rsidR="000A67C3">
        <w:rPr>
          <w:rFonts w:ascii="Arial" w:hAnsi="Arial" w:cs="Arial"/>
          <w:b/>
        </w:rPr>
        <w:t xml:space="preserve"> </w:t>
      </w:r>
      <w:r>
        <w:rPr>
          <w:rFonts w:ascii="Arial" w:hAnsi="Arial" w:cs="Arial"/>
          <w:b/>
        </w:rPr>
        <w:t xml:space="preserve">- </w:t>
      </w:r>
      <w:r w:rsidR="00FC5643">
        <w:rPr>
          <w:rFonts w:ascii="Arial" w:hAnsi="Arial" w:cs="Arial"/>
          <w:b/>
        </w:rPr>
        <w:t>2</w:t>
      </w:r>
      <w:r>
        <w:rPr>
          <w:rFonts w:ascii="Arial" w:hAnsi="Arial" w:cs="Arial"/>
        </w:rPr>
        <w:t xml:space="preserve"> izvršitelj</w:t>
      </w:r>
      <w:r w:rsidR="00FC5643">
        <w:rPr>
          <w:rFonts w:ascii="Arial" w:hAnsi="Arial" w:cs="Arial"/>
        </w:rPr>
        <w:t>a</w:t>
      </w:r>
      <w:r>
        <w:rPr>
          <w:rFonts w:ascii="Arial" w:hAnsi="Arial" w:cs="Arial"/>
        </w:rPr>
        <w:t>/</w:t>
      </w:r>
      <w:proofErr w:type="spellStart"/>
      <w:r>
        <w:rPr>
          <w:rFonts w:ascii="Arial" w:hAnsi="Arial" w:cs="Arial"/>
        </w:rPr>
        <w:t>ic</w:t>
      </w:r>
      <w:r w:rsidR="00FC5643">
        <w:rPr>
          <w:rFonts w:ascii="Arial" w:hAnsi="Arial" w:cs="Arial"/>
        </w:rPr>
        <w:t>e</w:t>
      </w:r>
      <w:proofErr w:type="spellEnd"/>
      <w:r>
        <w:rPr>
          <w:rFonts w:ascii="Arial" w:hAnsi="Arial" w:cs="Arial"/>
        </w:rPr>
        <w:t xml:space="preserve"> </w:t>
      </w:r>
    </w:p>
    <w:p w14:paraId="6CEE73F6" w14:textId="6C34078F" w:rsidR="00B826CC" w:rsidRDefault="00552CA4" w:rsidP="00EA62D8">
      <w:pPr>
        <w:pStyle w:val="Odlomakpopisa"/>
        <w:numPr>
          <w:ilvl w:val="0"/>
          <w:numId w:val="3"/>
        </w:numPr>
        <w:spacing w:after="0" w:line="240" w:lineRule="auto"/>
        <w:rPr>
          <w:rFonts w:ascii="Arial" w:hAnsi="Arial" w:cs="Arial"/>
          <w:b/>
        </w:rPr>
      </w:pPr>
      <w:r>
        <w:rPr>
          <w:rFonts w:ascii="Arial" w:hAnsi="Arial" w:cs="Arial"/>
        </w:rPr>
        <w:t>na određeno, puno radno vrijeme (</w:t>
      </w:r>
      <w:r w:rsidR="00FC5643">
        <w:rPr>
          <w:rFonts w:ascii="Arial" w:hAnsi="Arial" w:cs="Arial"/>
        </w:rPr>
        <w:t>4</w:t>
      </w:r>
      <w:r w:rsidR="000A67C3">
        <w:rPr>
          <w:rFonts w:ascii="Arial" w:hAnsi="Arial" w:cs="Arial"/>
        </w:rPr>
        <w:t xml:space="preserve">0 </w:t>
      </w:r>
      <w:r>
        <w:rPr>
          <w:rFonts w:ascii="Arial" w:hAnsi="Arial" w:cs="Arial"/>
        </w:rPr>
        <w:t>sat</w:t>
      </w:r>
      <w:r w:rsidR="000A67C3">
        <w:rPr>
          <w:rFonts w:ascii="Arial" w:hAnsi="Arial" w:cs="Arial"/>
        </w:rPr>
        <w:t>i</w:t>
      </w:r>
      <w:r>
        <w:rPr>
          <w:rFonts w:ascii="Arial" w:hAnsi="Arial" w:cs="Arial"/>
        </w:rPr>
        <w:t xml:space="preserve"> ukupnog tjednog radnog vremena)</w:t>
      </w:r>
      <w:r w:rsidR="00FC5643">
        <w:rPr>
          <w:rFonts w:ascii="Arial" w:hAnsi="Arial" w:cs="Arial"/>
        </w:rPr>
        <w:t xml:space="preserve"> do kraja nastavne godine 2026./2027. odnosno do 15. lipnja 2027</w:t>
      </w:r>
      <w:r>
        <w:rPr>
          <w:rFonts w:ascii="Arial" w:hAnsi="Arial" w:cs="Arial"/>
        </w:rPr>
        <w:t>.</w:t>
      </w:r>
      <w:r w:rsidR="00FC5643">
        <w:rPr>
          <w:rFonts w:ascii="Arial" w:hAnsi="Arial" w:cs="Arial"/>
        </w:rPr>
        <w:t xml:space="preserve"> godine.</w:t>
      </w:r>
    </w:p>
    <w:p w14:paraId="12E3A147" w14:textId="77777777" w:rsidR="00B826CC" w:rsidRDefault="00552CA4">
      <w:pPr>
        <w:pStyle w:val="Odlomakpopisa"/>
        <w:spacing w:after="0" w:line="240" w:lineRule="auto"/>
        <w:rPr>
          <w:rFonts w:ascii="Arial" w:hAnsi="Arial" w:cs="Arial"/>
        </w:rPr>
      </w:pPr>
      <w:r>
        <w:rPr>
          <w:rFonts w:ascii="Arial" w:hAnsi="Arial" w:cs="Arial"/>
        </w:rPr>
        <w:t xml:space="preserve">Mjesto rada: matična škola u </w:t>
      </w:r>
      <w:proofErr w:type="spellStart"/>
      <w:r>
        <w:rPr>
          <w:rFonts w:ascii="Arial" w:hAnsi="Arial" w:cs="Arial"/>
        </w:rPr>
        <w:t>Hreljinu</w:t>
      </w:r>
      <w:proofErr w:type="spellEnd"/>
      <w:r>
        <w:rPr>
          <w:rFonts w:ascii="Arial" w:hAnsi="Arial" w:cs="Arial"/>
        </w:rPr>
        <w:t xml:space="preserve">, </w:t>
      </w:r>
      <w:proofErr w:type="spellStart"/>
      <w:r>
        <w:rPr>
          <w:rFonts w:ascii="Arial" w:hAnsi="Arial" w:cs="Arial"/>
        </w:rPr>
        <w:t>Hreljin</w:t>
      </w:r>
      <w:proofErr w:type="spellEnd"/>
      <w:r>
        <w:rPr>
          <w:rFonts w:ascii="Arial" w:hAnsi="Arial" w:cs="Arial"/>
        </w:rPr>
        <w:t xml:space="preserve"> 217.</w:t>
      </w:r>
    </w:p>
    <w:p w14:paraId="41AECC7A" w14:textId="77777777" w:rsidR="00B826CC" w:rsidRDefault="00552CA4">
      <w:pPr>
        <w:spacing w:before="100" w:beforeAutospacing="1" w:after="100" w:afterAutospacing="1" w:line="240" w:lineRule="auto"/>
        <w:contextualSpacing/>
        <w:rPr>
          <w:rFonts w:ascii="Arial" w:eastAsia="Times New Roman" w:hAnsi="Arial" w:cs="Arial"/>
          <w:lang w:eastAsia="hr-HR"/>
        </w:rPr>
      </w:pPr>
      <w:r>
        <w:rPr>
          <w:rFonts w:ascii="Arial" w:eastAsia="Times New Roman" w:hAnsi="Arial" w:cs="Arial"/>
          <w:lang w:eastAsia="hr-HR"/>
        </w:rPr>
        <w:t xml:space="preserve">Na natječaj se mogu javiti i </w:t>
      </w:r>
      <w:r>
        <w:rPr>
          <w:rFonts w:ascii="Arial" w:hAnsi="Arial" w:cs="Arial"/>
          <w:color w:val="000000"/>
        </w:rPr>
        <w:t>muške i ženske osobe</w:t>
      </w:r>
      <w:r>
        <w:rPr>
          <w:rFonts w:ascii="Arial" w:eastAsia="Times New Roman" w:hAnsi="Arial" w:cs="Arial"/>
          <w:lang w:eastAsia="hr-HR"/>
        </w:rPr>
        <w:t xml:space="preserve"> u skladu sa Zakonom o ravnopravnosti spolova (Narodne novine 82/08., 69/17.).</w:t>
      </w:r>
    </w:p>
    <w:p w14:paraId="69E73A30" w14:textId="77777777" w:rsidR="00B826CC" w:rsidRDefault="00B826CC">
      <w:pPr>
        <w:spacing w:before="100" w:beforeAutospacing="1" w:after="100" w:afterAutospacing="1" w:line="240" w:lineRule="auto"/>
        <w:contextualSpacing/>
        <w:rPr>
          <w:rFonts w:ascii="Arial" w:eastAsia="Times New Roman" w:hAnsi="Arial" w:cs="Arial"/>
          <w:lang w:eastAsia="hr-HR"/>
        </w:rPr>
      </w:pPr>
    </w:p>
    <w:p w14:paraId="66B0236B" w14:textId="77777777" w:rsidR="00B826CC" w:rsidRDefault="00552CA4">
      <w:pPr>
        <w:spacing w:before="100" w:beforeAutospacing="1" w:after="100" w:afterAutospacing="1" w:line="240" w:lineRule="auto"/>
        <w:ind w:left="720" w:hanging="720"/>
        <w:contextualSpacing/>
        <w:rPr>
          <w:rFonts w:ascii="Arial" w:eastAsia="Times New Roman" w:hAnsi="Arial" w:cs="Arial"/>
          <w:lang w:eastAsia="hr-HR"/>
        </w:rPr>
      </w:pPr>
      <w:r>
        <w:rPr>
          <w:sz w:val="24"/>
          <w:szCs w:val="24"/>
        </w:rPr>
        <w:t>Uvjeti:</w:t>
      </w:r>
    </w:p>
    <w:p w14:paraId="0E4BB3DD" w14:textId="703E74B9" w:rsidR="00B826CC" w:rsidRDefault="00552CA4">
      <w:pPr>
        <w:spacing w:before="100" w:beforeAutospacing="1" w:after="100" w:afterAutospacing="1" w:line="240" w:lineRule="auto"/>
        <w:contextualSpacing/>
        <w:jc w:val="both"/>
        <w:rPr>
          <w:rFonts w:ascii="Arial" w:eastAsia="Times New Roman" w:hAnsi="Arial" w:cs="Arial"/>
          <w:lang w:eastAsia="hr-HR"/>
        </w:rPr>
      </w:pPr>
      <w:r>
        <w:rPr>
          <w:rFonts w:ascii="Arial" w:eastAsia="Times New Roman" w:hAnsi="Arial" w:cs="Arial"/>
          <w:lang w:eastAsia="hr-HR"/>
        </w:rPr>
        <w:t>Opći uvjeti za zasnivanje radnog odnosa</w:t>
      </w:r>
      <w:r w:rsidR="002C7295">
        <w:rPr>
          <w:rFonts w:ascii="Arial" w:eastAsia="Times New Roman" w:hAnsi="Arial" w:cs="Arial"/>
          <w:lang w:eastAsia="hr-HR"/>
        </w:rPr>
        <w:t xml:space="preserve"> </w:t>
      </w:r>
      <w:bookmarkStart w:id="0" w:name="_Hlk177122063"/>
      <w:r w:rsidR="002C7295">
        <w:rPr>
          <w:rFonts w:ascii="Arial" w:eastAsia="Times New Roman" w:hAnsi="Arial" w:cs="Arial"/>
          <w:lang w:eastAsia="hr-HR"/>
        </w:rPr>
        <w:t>sukladno općim propisima o radu</w:t>
      </w:r>
      <w:r>
        <w:rPr>
          <w:rFonts w:ascii="Arial" w:eastAsia="Times New Roman" w:hAnsi="Arial" w:cs="Arial"/>
          <w:lang w:eastAsia="hr-HR"/>
        </w:rPr>
        <w:t xml:space="preserve"> </w:t>
      </w:r>
      <w:bookmarkEnd w:id="0"/>
      <w:r>
        <w:rPr>
          <w:rFonts w:ascii="Arial" w:eastAsia="Times New Roman" w:hAnsi="Arial" w:cs="Arial"/>
          <w:lang w:eastAsia="hr-HR"/>
        </w:rPr>
        <w:t xml:space="preserve">i posebni uvjeti propisani Zakonom o odgoju i obrazovanju u osnovnoj i srednjoj školi </w:t>
      </w:r>
      <w:r>
        <w:rPr>
          <w:rFonts w:ascii="Arial" w:hAnsi="Arial" w:cs="Arial"/>
        </w:rPr>
        <w:t xml:space="preserve">(Narodne novine broj </w:t>
      </w:r>
      <w:r>
        <w:rPr>
          <w:rFonts w:ascii="Arial" w:hAnsi="Arial" w:cs="Arial"/>
          <w:color w:val="000000"/>
        </w:rPr>
        <w:t>87/08., 86/09., 92/10., 105/10.</w:t>
      </w:r>
      <w:r>
        <w:rPr>
          <w:rFonts w:ascii="Arial" w:hAnsi="Arial" w:cs="Arial"/>
          <w:color w:val="000000"/>
          <w:lang w:eastAsia="hr-HR"/>
        </w:rPr>
        <w:t>-</w:t>
      </w:r>
      <w:r>
        <w:rPr>
          <w:rFonts w:ascii="Arial" w:hAnsi="Arial" w:cs="Arial"/>
          <w:color w:val="000000"/>
        </w:rPr>
        <w:t xml:space="preserve">ispr, 90/11.,5/12., 16/12., 86/12., 94/13., 136/14.-RUSRH, </w:t>
      </w:r>
      <w:r>
        <w:rPr>
          <w:rStyle w:val="Naglaeno"/>
          <w:rFonts w:ascii="Arial" w:hAnsi="Arial" w:cs="Arial"/>
          <w:b w:val="0"/>
          <w:color w:val="000000"/>
        </w:rPr>
        <w:t>152/14.,</w:t>
      </w:r>
      <w:r>
        <w:rPr>
          <w:rStyle w:val="Naglaeno"/>
          <w:rFonts w:ascii="Arial" w:hAnsi="Arial" w:cs="Arial"/>
          <w:color w:val="000000"/>
        </w:rPr>
        <w:t xml:space="preserve"> </w:t>
      </w:r>
      <w:r>
        <w:rPr>
          <w:rFonts w:ascii="Arial" w:hAnsi="Arial" w:cs="Arial"/>
        </w:rPr>
        <w:t>7/17. i 68/18., 98/19., 64/20., 151/22., 156/23</w:t>
      </w:r>
      <w:r>
        <w:rPr>
          <w:rFonts w:ascii="Arial" w:hAnsi="Arial" w:cs="Arial"/>
          <w:color w:val="000000"/>
        </w:rPr>
        <w:t>)</w:t>
      </w:r>
      <w:r>
        <w:rPr>
          <w:rFonts w:ascii="Arial" w:eastAsia="Times New Roman" w:hAnsi="Arial" w:cs="Arial"/>
          <w:lang w:eastAsia="hr-HR"/>
        </w:rPr>
        <w:t xml:space="preserve"> te uvjeti prema</w:t>
      </w:r>
      <w:r>
        <w:rPr>
          <w:rFonts w:ascii="Arial" w:eastAsia="Times New Roman" w:hAnsi="Arial" w:cs="Arial"/>
          <w:lang w:val="en-US" w:eastAsia="hr-HR"/>
        </w:rPr>
        <w:t xml:space="preserve"> </w:t>
      </w:r>
      <w:proofErr w:type="spellStart"/>
      <w:r>
        <w:rPr>
          <w:rFonts w:ascii="Arial" w:eastAsia="Times New Roman" w:hAnsi="Arial" w:cs="Arial"/>
          <w:lang w:val="en-US" w:eastAsia="hr-HR"/>
        </w:rPr>
        <w:t>odredbama</w:t>
      </w:r>
      <w:proofErr w:type="spellEnd"/>
      <w:r>
        <w:rPr>
          <w:rFonts w:ascii="Arial" w:eastAsia="Times New Roman" w:hAnsi="Arial" w:cs="Arial"/>
          <w:lang w:val="en-US" w:eastAsia="hr-HR"/>
        </w:rPr>
        <w:t xml:space="preserve"> </w:t>
      </w:r>
      <w:proofErr w:type="spellStart"/>
      <w:r>
        <w:rPr>
          <w:rFonts w:ascii="Arial" w:eastAsia="Times New Roman" w:hAnsi="Arial" w:cs="Arial"/>
          <w:lang w:val="en-US" w:eastAsia="hr-HR"/>
        </w:rPr>
        <w:t>članka</w:t>
      </w:r>
      <w:proofErr w:type="spellEnd"/>
      <w:r>
        <w:rPr>
          <w:rFonts w:ascii="Arial" w:eastAsia="Times New Roman" w:hAnsi="Arial" w:cs="Arial"/>
          <w:lang w:val="en-US" w:eastAsia="hr-HR"/>
        </w:rPr>
        <w:t xml:space="preserve"> 15. </w:t>
      </w:r>
      <w:proofErr w:type="spellStart"/>
      <w:r>
        <w:rPr>
          <w:rFonts w:ascii="Arial" w:eastAsia="Times New Roman" w:hAnsi="Arial" w:cs="Arial"/>
          <w:lang w:val="en-US" w:eastAsia="hr-HR"/>
        </w:rPr>
        <w:t>i</w:t>
      </w:r>
      <w:proofErr w:type="spellEnd"/>
      <w:r>
        <w:rPr>
          <w:rFonts w:ascii="Arial" w:eastAsia="Times New Roman" w:hAnsi="Arial" w:cs="Arial"/>
          <w:lang w:val="en-US" w:eastAsia="hr-HR"/>
        </w:rPr>
        <w:t xml:space="preserve"> </w:t>
      </w:r>
      <w:proofErr w:type="spellStart"/>
      <w:r>
        <w:rPr>
          <w:rFonts w:ascii="Arial" w:eastAsia="Times New Roman" w:hAnsi="Arial" w:cs="Arial"/>
          <w:lang w:val="en-US" w:eastAsia="hr-HR"/>
        </w:rPr>
        <w:t>članka</w:t>
      </w:r>
      <w:proofErr w:type="spellEnd"/>
      <w:r>
        <w:rPr>
          <w:rFonts w:ascii="Arial" w:eastAsia="Times New Roman" w:hAnsi="Arial" w:cs="Arial"/>
          <w:lang w:val="en-US" w:eastAsia="hr-HR"/>
        </w:rPr>
        <w:t xml:space="preserve"> 17.</w:t>
      </w:r>
      <w:r>
        <w:rPr>
          <w:rFonts w:ascii="Arial" w:eastAsia="Times New Roman" w:hAnsi="Arial" w:cs="Arial"/>
          <w:lang w:eastAsia="hr-HR"/>
        </w:rPr>
        <w:t xml:space="preserve"> Pravilnik</w:t>
      </w:r>
      <w:r>
        <w:rPr>
          <w:rFonts w:ascii="Arial" w:eastAsia="Times New Roman" w:hAnsi="Arial" w:cs="Arial"/>
          <w:lang w:val="en-US" w:eastAsia="hr-HR"/>
        </w:rPr>
        <w:t>a</w:t>
      </w:r>
      <w:r>
        <w:rPr>
          <w:rFonts w:ascii="Arial" w:eastAsia="Times New Roman" w:hAnsi="Arial" w:cs="Arial"/>
          <w:lang w:eastAsia="hr-HR"/>
        </w:rPr>
        <w:t xml:space="preserve"> o odgovarajućoj vrsti obrazovanja učitelja i stručnih suradnika u osnovnoj školi (Narodne novine broj 6/19., 75/20.).</w:t>
      </w:r>
    </w:p>
    <w:p w14:paraId="093FDFA8" w14:textId="08116B02" w:rsidR="00B826CC" w:rsidRDefault="002C7295">
      <w:pPr>
        <w:spacing w:before="100" w:beforeAutospacing="1" w:after="100" w:afterAutospacing="1" w:line="240" w:lineRule="auto"/>
        <w:contextualSpacing/>
        <w:jc w:val="both"/>
        <w:rPr>
          <w:rFonts w:ascii="Arial" w:eastAsia="Times New Roman" w:hAnsi="Arial" w:cs="Arial"/>
          <w:lang w:eastAsia="hr-HR"/>
        </w:rPr>
      </w:pPr>
      <w:bookmarkStart w:id="1" w:name="_Hlk177122380"/>
      <w:r>
        <w:rPr>
          <w:rFonts w:ascii="Arial" w:eastAsia="Times New Roman" w:hAnsi="Arial" w:cs="Arial"/>
          <w:lang w:eastAsia="hr-HR"/>
        </w:rPr>
        <w:t>Posebni uvjeti za zasnivanje radnog odnosa u školskoj ustanovi za osobe koje sudjeluju u odgojno-obrazovnom radu s učenicima jesu poznavanje hrvatskog jezika i latiničnog pisma u mjeri koja omogućava izvođenje odgojno-obrazovnog rada, odgovarajuću vrstu i razinu obrazovanja kojom su osobe stručno osposobljene za obavljanje odgojno-obrazovnog rada.</w:t>
      </w:r>
    </w:p>
    <w:p w14:paraId="53DDFA7F" w14:textId="30B1D129" w:rsidR="00FC5643" w:rsidRDefault="00FC5643" w:rsidP="00FC5643">
      <w:pPr>
        <w:spacing w:before="100" w:beforeAutospacing="1" w:after="100" w:afterAutospacing="1" w:line="240" w:lineRule="auto"/>
        <w:contextualSpacing/>
        <w:jc w:val="both"/>
        <w:rPr>
          <w:rFonts w:ascii="Arial" w:eastAsia="Times New Roman" w:hAnsi="Arial" w:cs="Arial"/>
          <w:lang w:eastAsia="hr-HR"/>
        </w:rPr>
      </w:pPr>
      <w:r>
        <w:rPr>
          <w:rFonts w:ascii="Arial" w:eastAsia="Times New Roman" w:hAnsi="Arial" w:cs="Arial"/>
          <w:lang w:eastAsia="hr-HR"/>
        </w:rPr>
        <w:t xml:space="preserve">Poslove učitelja razredne nastave može obavljati osoba koja je završila sveučilišni integrirani prijediplomski i diplomski studij za učitelje ili sveučilišni diplomski studij za učitelje ili stručni četverogodišnji studij za učitelje kojim se stječe 240 ECTS bodova ili četverogodišnji dodiplomski studij kojim je stečena visoka stručna sprema u skladu s ranijim propisima. </w:t>
      </w:r>
    </w:p>
    <w:p w14:paraId="30B1CD9D" w14:textId="77777777" w:rsidR="00FC5643" w:rsidRDefault="00FC5643" w:rsidP="00FC5643">
      <w:pPr>
        <w:spacing w:before="100" w:beforeAutospacing="1" w:after="100" w:afterAutospacing="1" w:line="240" w:lineRule="auto"/>
        <w:contextualSpacing/>
        <w:jc w:val="both"/>
        <w:rPr>
          <w:rFonts w:ascii="Arial" w:eastAsia="Times New Roman" w:hAnsi="Arial" w:cs="Arial"/>
          <w:lang w:eastAsia="hr-HR"/>
        </w:rPr>
      </w:pPr>
    </w:p>
    <w:p w14:paraId="015B00B8" w14:textId="3CA166AD" w:rsidR="00B826CC" w:rsidRDefault="00FC5643">
      <w:pPr>
        <w:spacing w:before="100" w:beforeAutospacing="1" w:after="100" w:afterAutospacing="1" w:line="240" w:lineRule="auto"/>
        <w:contextualSpacing/>
        <w:jc w:val="both"/>
        <w:rPr>
          <w:rFonts w:ascii="Arial" w:eastAsia="Times New Roman" w:hAnsi="Arial" w:cs="Arial"/>
          <w:lang w:eastAsia="hr-HR"/>
        </w:rPr>
      </w:pPr>
      <w:r w:rsidRPr="00230247">
        <w:rPr>
          <w:rFonts w:ascii="Arial" w:eastAsia="Times New Roman" w:hAnsi="Arial" w:cs="Arial"/>
          <w:lang w:eastAsia="hr-HR"/>
        </w:rPr>
        <w:t>Radni odnos u školi se ne može zasnovati s osobom za koju postoje zapreke iz članka 106. Zakona o odgoju i obrazovanju u osnovnoj i srednjoj školi („Narodne novine“ broj 87/08, 86/09, 92/10, 105/10, 90/11, 5/12, 16/12, 86/12, 126/12, 94/13, 152/14, 7/17, 68/18, 98/19, 64/20, 151/22, 156/23).</w:t>
      </w:r>
      <w:bookmarkEnd w:id="1"/>
    </w:p>
    <w:p w14:paraId="16ECC242" w14:textId="77777777" w:rsidR="00FC5643" w:rsidRDefault="00FC5643">
      <w:pPr>
        <w:spacing w:before="100" w:beforeAutospacing="1" w:after="100" w:afterAutospacing="1" w:line="240" w:lineRule="auto"/>
        <w:contextualSpacing/>
        <w:jc w:val="both"/>
        <w:rPr>
          <w:rFonts w:ascii="Arial" w:eastAsia="Times New Roman" w:hAnsi="Arial" w:cs="Arial"/>
          <w:lang w:eastAsia="hr-HR"/>
        </w:rPr>
      </w:pPr>
    </w:p>
    <w:p w14:paraId="1B374AD1" w14:textId="77777777" w:rsidR="00B826CC" w:rsidRDefault="00552CA4">
      <w:pPr>
        <w:spacing w:before="100" w:beforeAutospacing="1" w:after="100" w:afterAutospacing="1" w:line="240" w:lineRule="auto"/>
        <w:contextualSpacing/>
        <w:jc w:val="both"/>
        <w:rPr>
          <w:rFonts w:ascii="Arial" w:hAnsi="Arial" w:cs="Arial"/>
          <w:color w:val="000000"/>
        </w:rPr>
      </w:pPr>
      <w:r>
        <w:rPr>
          <w:rFonts w:ascii="Arial" w:eastAsia="Times New Roman" w:hAnsi="Arial" w:cs="Arial"/>
          <w:lang w:eastAsia="hr-HR"/>
        </w:rPr>
        <w:t xml:space="preserve">U prijavi na natječaj navode se osobni podaci podnositelja prijave (ime i prezime, </w:t>
      </w:r>
      <w:r>
        <w:rPr>
          <w:rFonts w:ascii="Arial" w:hAnsi="Arial" w:cs="Arial"/>
          <w:color w:val="000000"/>
        </w:rPr>
        <w:t xml:space="preserve">adresa stanovanja, broj telefona ili mobitela, adresa elektroničke pošte) i naziv radnog mjesta na koje se prijavljuje. </w:t>
      </w:r>
    </w:p>
    <w:p w14:paraId="333E01B4" w14:textId="77777777" w:rsidR="00B826CC" w:rsidRDefault="00B826CC">
      <w:pPr>
        <w:spacing w:before="100" w:beforeAutospacing="1" w:after="100" w:afterAutospacing="1" w:line="240" w:lineRule="auto"/>
        <w:contextualSpacing/>
        <w:jc w:val="both"/>
        <w:rPr>
          <w:rFonts w:ascii="Arial" w:eastAsia="Times New Roman" w:hAnsi="Arial" w:cs="Arial"/>
          <w:color w:val="000000" w:themeColor="text1"/>
          <w:lang w:eastAsia="hr-HR"/>
        </w:rPr>
      </w:pPr>
    </w:p>
    <w:p w14:paraId="6CD42A32" w14:textId="77777777" w:rsidR="00B826CC" w:rsidRDefault="00552CA4">
      <w:pPr>
        <w:spacing w:before="100" w:beforeAutospacing="1" w:after="100" w:afterAutospacing="1" w:line="240" w:lineRule="auto"/>
        <w:contextualSpacing/>
        <w:jc w:val="both"/>
        <w:rPr>
          <w:rFonts w:ascii="Arial" w:eastAsia="Times New Roman" w:hAnsi="Arial" w:cs="Arial"/>
          <w:color w:val="000000" w:themeColor="text1"/>
          <w:lang w:eastAsia="hr-HR"/>
        </w:rPr>
      </w:pPr>
      <w:r>
        <w:rPr>
          <w:rFonts w:ascii="Arial" w:eastAsia="Times New Roman" w:hAnsi="Arial" w:cs="Arial"/>
          <w:lang w:eastAsia="hr-HR"/>
        </w:rPr>
        <w:t>Uz vlastoručno potpisanu prijavu na natječaj potrebno je priložiti u neovjerenoj preslici:</w:t>
      </w:r>
    </w:p>
    <w:p w14:paraId="2263B385" w14:textId="77777777" w:rsidR="00B826CC" w:rsidRDefault="00552CA4">
      <w:pPr>
        <w:numPr>
          <w:ilvl w:val="0"/>
          <w:numId w:val="2"/>
        </w:numPr>
        <w:spacing w:before="100" w:beforeAutospacing="1" w:after="100" w:afterAutospacing="1" w:line="240" w:lineRule="auto"/>
        <w:contextualSpacing/>
        <w:rPr>
          <w:rFonts w:ascii="Arial" w:eastAsia="Times New Roman" w:hAnsi="Arial" w:cs="Arial"/>
          <w:i/>
          <w:lang w:eastAsia="hr-HR"/>
        </w:rPr>
      </w:pPr>
      <w:r>
        <w:rPr>
          <w:rFonts w:ascii="Arial" w:hAnsi="Arial" w:cs="Arial"/>
        </w:rPr>
        <w:t>životopis</w:t>
      </w:r>
    </w:p>
    <w:p w14:paraId="65EAAE09" w14:textId="77777777" w:rsidR="00B826CC" w:rsidRDefault="00552CA4">
      <w:pPr>
        <w:numPr>
          <w:ilvl w:val="0"/>
          <w:numId w:val="2"/>
        </w:numPr>
        <w:spacing w:before="100" w:beforeAutospacing="1" w:after="100" w:afterAutospacing="1" w:line="240" w:lineRule="auto"/>
        <w:contextualSpacing/>
        <w:rPr>
          <w:rFonts w:ascii="Arial" w:eastAsia="Times New Roman" w:hAnsi="Arial" w:cs="Arial"/>
          <w:i/>
          <w:lang w:eastAsia="hr-HR"/>
        </w:rPr>
      </w:pPr>
      <w:r>
        <w:rPr>
          <w:rFonts w:ascii="Arial" w:hAnsi="Arial" w:cs="Arial"/>
        </w:rPr>
        <w:t>dokaz o stečenoj stručnoj spremi</w:t>
      </w:r>
    </w:p>
    <w:p w14:paraId="77237C5D" w14:textId="77777777" w:rsidR="00B826CC" w:rsidRDefault="00552CA4">
      <w:pPr>
        <w:numPr>
          <w:ilvl w:val="0"/>
          <w:numId w:val="2"/>
        </w:numPr>
        <w:spacing w:before="100" w:beforeAutospacing="1" w:after="100" w:afterAutospacing="1" w:line="240" w:lineRule="auto"/>
        <w:contextualSpacing/>
        <w:rPr>
          <w:rFonts w:ascii="Arial" w:eastAsia="Times New Roman" w:hAnsi="Arial" w:cs="Arial"/>
          <w:i/>
          <w:lang w:eastAsia="hr-HR"/>
        </w:rPr>
      </w:pPr>
      <w:r>
        <w:rPr>
          <w:rFonts w:ascii="Arial" w:hAnsi="Arial" w:cs="Arial"/>
        </w:rPr>
        <w:t>dokaz o državljanstvu</w:t>
      </w:r>
    </w:p>
    <w:p w14:paraId="2766E79C" w14:textId="77777777" w:rsidR="00B826CC" w:rsidRDefault="00552CA4">
      <w:pPr>
        <w:numPr>
          <w:ilvl w:val="0"/>
          <w:numId w:val="2"/>
        </w:numPr>
        <w:spacing w:before="100" w:beforeAutospacing="1" w:after="100" w:afterAutospacing="1" w:line="240" w:lineRule="auto"/>
        <w:contextualSpacing/>
        <w:jc w:val="both"/>
        <w:rPr>
          <w:rFonts w:ascii="Arial" w:eastAsia="Times New Roman" w:hAnsi="Arial" w:cs="Arial"/>
          <w:i/>
          <w:lang w:eastAsia="hr-HR"/>
        </w:rPr>
      </w:pPr>
      <w:r>
        <w:rPr>
          <w:rFonts w:ascii="Arial" w:hAnsi="Arial" w:cs="Arial"/>
        </w:rPr>
        <w:t xml:space="preserve">uvjerenje da nije pod istragom i da </w:t>
      </w:r>
      <w:r>
        <w:rPr>
          <w:rFonts w:ascii="Arial" w:hAnsi="Arial" w:cs="Arial"/>
          <w:szCs w:val="23"/>
        </w:rPr>
        <w:t xml:space="preserve">se protiv </w:t>
      </w:r>
      <w:r>
        <w:rPr>
          <w:rFonts w:ascii="Arial" w:hAnsi="Arial" w:cs="Arial"/>
        </w:rPr>
        <w:t>kandidata/kinje</w:t>
      </w:r>
      <w:r>
        <w:rPr>
          <w:rFonts w:ascii="Arial" w:hAnsi="Arial" w:cs="Arial"/>
          <w:szCs w:val="23"/>
        </w:rPr>
        <w:t xml:space="preserve"> ne vodi kazneni postupak glede zapreka za zasnivanje radnog odnosa iz članka 106. </w:t>
      </w:r>
      <w:r>
        <w:rPr>
          <w:rFonts w:ascii="Arial" w:hAnsi="Arial" w:cs="Arial"/>
          <w:lang w:val="pl-PL"/>
        </w:rPr>
        <w:t>Zakona o odgoju i obrazovanju u osnovnoj i srednjoj školi,</w:t>
      </w:r>
      <w:r>
        <w:rPr>
          <w:rFonts w:ascii="Arial" w:hAnsi="Arial" w:cs="Arial"/>
          <w:szCs w:val="23"/>
        </w:rPr>
        <w:t xml:space="preserve"> ne starije od 30 dana od dana objave natječaja</w:t>
      </w:r>
    </w:p>
    <w:p w14:paraId="316BE82D" w14:textId="45EA72A4" w:rsidR="00085381" w:rsidRPr="003925E1" w:rsidRDefault="003925E1" w:rsidP="003925E1">
      <w:pPr>
        <w:pStyle w:val="Odlomakpopisa"/>
        <w:numPr>
          <w:ilvl w:val="0"/>
          <w:numId w:val="2"/>
        </w:numPr>
        <w:spacing w:after="0" w:line="240" w:lineRule="auto"/>
        <w:jc w:val="both"/>
        <w:rPr>
          <w:rFonts w:ascii="Arial" w:eastAsia="Times New Roman" w:hAnsi="Arial" w:cs="Arial"/>
        </w:rPr>
      </w:pPr>
      <w:r w:rsidRPr="003925E1">
        <w:rPr>
          <w:rFonts w:ascii="Arial" w:eastAsia="Times New Roman" w:hAnsi="Arial" w:cs="Arial"/>
        </w:rPr>
        <w:t xml:space="preserve">elektronički zapis ili potvrdu o podacima evidentiranim u matičnoj evidenciji Hrvatskog zavoda za mirovinsko osiguranje ne starije od 30 dana od dana raspisivanja natječaja </w:t>
      </w:r>
    </w:p>
    <w:p w14:paraId="0AC60249" w14:textId="77777777" w:rsidR="00B826CC" w:rsidRDefault="00552CA4">
      <w:pPr>
        <w:spacing w:before="100" w:beforeAutospacing="1" w:after="100" w:afterAutospacing="1" w:line="240" w:lineRule="auto"/>
        <w:contextualSpacing/>
        <w:rPr>
          <w:rFonts w:ascii="Arial" w:hAnsi="Arial" w:cs="Arial"/>
          <w:color w:val="000000" w:themeColor="text1"/>
        </w:rPr>
      </w:pPr>
      <w:bookmarkStart w:id="2" w:name="_Hlk177114957"/>
      <w:r>
        <w:rPr>
          <w:rFonts w:ascii="Arial" w:hAnsi="Arial" w:cs="Arial"/>
          <w:color w:val="000000" w:themeColor="text1"/>
        </w:rPr>
        <w:t>Prije sklapanja ugovora o radu odabrani/a</w:t>
      </w:r>
      <w:r>
        <w:rPr>
          <w:rFonts w:ascii="Arial" w:hAnsi="Arial" w:cs="Arial"/>
        </w:rPr>
        <w:t xml:space="preserve"> kandidat/</w:t>
      </w:r>
      <w:proofErr w:type="spellStart"/>
      <w:r>
        <w:rPr>
          <w:rFonts w:ascii="Arial" w:hAnsi="Arial" w:cs="Arial"/>
        </w:rPr>
        <w:t>kinja</w:t>
      </w:r>
      <w:proofErr w:type="spellEnd"/>
      <w:r>
        <w:rPr>
          <w:rFonts w:ascii="Arial" w:hAnsi="Arial" w:cs="Arial"/>
          <w:color w:val="000000" w:themeColor="text1"/>
        </w:rPr>
        <w:t xml:space="preserve"> dužan/na je sve navedene priloge odnosno isprave predočiti u izvorniku ili u preslici ovjerenoj od strane javnog bilježnika.</w:t>
      </w:r>
    </w:p>
    <w:bookmarkEnd w:id="2"/>
    <w:p w14:paraId="69524F15" w14:textId="77777777" w:rsidR="00B826CC" w:rsidRDefault="00B826CC">
      <w:pPr>
        <w:spacing w:before="100" w:beforeAutospacing="1" w:after="100" w:afterAutospacing="1" w:line="240" w:lineRule="auto"/>
        <w:contextualSpacing/>
        <w:rPr>
          <w:rFonts w:ascii="Arial" w:hAnsi="Arial" w:cs="Arial"/>
          <w:color w:val="000000" w:themeColor="text1"/>
        </w:rPr>
      </w:pPr>
    </w:p>
    <w:p w14:paraId="15B0CB0C" w14:textId="77777777" w:rsidR="00B826CC" w:rsidRDefault="00552CA4">
      <w:pPr>
        <w:jc w:val="both"/>
        <w:rPr>
          <w:rFonts w:ascii="Calibri" w:hAnsi="Calibri"/>
          <w:color w:val="000000"/>
        </w:rPr>
      </w:pPr>
      <w:r>
        <w:rPr>
          <w:rFonts w:ascii="Arial" w:hAnsi="Arial" w:cs="Arial"/>
          <w:color w:val="000000" w:themeColor="text1"/>
        </w:rPr>
        <w:t xml:space="preserve">Kandidati koji se pozivaju na pravo prednosti sukladno članku 102. Zakona o hrvatskim braniteljima iz Domovinskog rata i članovima njihovih obitelji (Narodne novine 121/17, 98/19, 84/21, 156/23),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w:t>
      </w:r>
      <w:r>
        <w:rPr>
          <w:rFonts w:ascii="Arial" w:hAnsi="Arial" w:cs="Arial"/>
          <w:color w:val="231F20"/>
        </w:rPr>
        <w:t xml:space="preserve">članku 48. Zakona o civilnim stradalnicima iz Domovinskog rata (Narodne novine broj  84/21), </w:t>
      </w:r>
      <w:r>
        <w:rPr>
          <w:rFonts w:ascii="Arial" w:hAnsi="Arial" w:cs="Arial"/>
          <w:color w:val="000000" w:themeColor="text1"/>
        </w:rPr>
        <w:t>dužne su u prijavi na javni natječaj pozvati se na to pravo i uz prijavu priložiti svu propisanu dokumentaciju prema posebnom zakonu, a  imaju prednost u odnosu na ostale kandidate samo pod jednakim uvjetima.</w:t>
      </w:r>
    </w:p>
    <w:p w14:paraId="3A6A4CD9" w14:textId="77777777" w:rsidR="00B826CC" w:rsidRDefault="00552CA4">
      <w:pPr>
        <w:pStyle w:val="box8321335"/>
        <w:shd w:val="clear" w:color="auto" w:fill="FFFFFF"/>
        <w:spacing w:before="27" w:beforeAutospacing="0" w:after="0" w:afterAutospacing="0"/>
        <w:textAlignment w:val="baseline"/>
        <w:rPr>
          <w:rFonts w:ascii="Arial" w:hAnsi="Arial" w:cs="Arial"/>
          <w:color w:val="231F20"/>
          <w:sz w:val="22"/>
          <w:szCs w:val="22"/>
        </w:rPr>
      </w:pPr>
      <w:r>
        <w:rPr>
          <w:rFonts w:ascii="Arial" w:hAnsi="Arial" w:cs="Arial"/>
          <w:color w:val="231F20"/>
          <w:sz w:val="22"/>
          <w:szCs w:val="22"/>
        </w:rPr>
        <w:t>Kandidati koji ostvaruju pravo prednosti pri zapošljavanju u skladu s člankom 102. Zakona o hrvatskim braniteljima iz Domovinskog rata i članovima njihovih obitelji (Narodne novine broj  121/17, 98/19, 84/21, 156/23), uz prijavu na natječaj dužne su priložiti i dokaze propisane člankom 103. stavak 1. Zakona o hrvatskim braniteljima iz Domovinskog rata i članovima njihovih obitelji.</w:t>
      </w:r>
    </w:p>
    <w:p w14:paraId="1B12F13C" w14:textId="77777777" w:rsidR="00B826CC" w:rsidRDefault="00552CA4">
      <w:pPr>
        <w:pStyle w:val="box8321335"/>
        <w:shd w:val="clear" w:color="auto" w:fill="FFFFFF"/>
        <w:spacing w:before="27" w:beforeAutospacing="0" w:after="0" w:afterAutospacing="0"/>
        <w:textAlignment w:val="baseline"/>
        <w:rPr>
          <w:rFonts w:ascii="Arial" w:hAnsi="Arial" w:cs="Arial"/>
          <w:color w:val="231F20"/>
          <w:sz w:val="22"/>
          <w:szCs w:val="22"/>
        </w:rPr>
      </w:pPr>
      <w:r>
        <w:rPr>
          <w:rFonts w:ascii="Arial" w:hAnsi="Arial" w:cs="Arial"/>
          <w:color w:val="231F20"/>
          <w:sz w:val="22"/>
          <w:szCs w:val="22"/>
        </w:rPr>
        <w:t xml:space="preserve">Poveznica na internetsku stranicu Ministarstva hrvatskih branitelja s popisom dokaza potrebnih za ostvarivanja prava prednosti: </w:t>
      </w:r>
    </w:p>
    <w:p w14:paraId="40BD3A74" w14:textId="77777777" w:rsidR="00B826CC" w:rsidRDefault="00F97824">
      <w:pPr>
        <w:pStyle w:val="box8321335"/>
        <w:shd w:val="clear" w:color="auto" w:fill="FFFFFF"/>
        <w:spacing w:before="27" w:beforeAutospacing="0" w:after="0" w:afterAutospacing="0"/>
        <w:textAlignment w:val="baseline"/>
        <w:rPr>
          <w:rFonts w:ascii="Arial" w:hAnsi="Arial" w:cs="Arial"/>
          <w:color w:val="231F20"/>
          <w:sz w:val="22"/>
          <w:szCs w:val="22"/>
        </w:rPr>
      </w:pPr>
      <w:hyperlink r:id="rId7" w:history="1">
        <w:r w:rsidR="00B826CC">
          <w:rPr>
            <w:rStyle w:val="Hiperveza"/>
            <w:rFonts w:ascii="Arial" w:hAnsi="Arial" w:cs="Arial"/>
            <w:sz w:val="22"/>
            <w:szCs w:val="22"/>
          </w:rPr>
          <w:t>https://branitelji.gov.hr/UserDocsImages/dokumenti/Nikola/popis%20dokaza%20za%20ostvarivanje%20prava%20prednosti%20pri%20zapošljavanju-%20ZOHBDR%202021.pdf</w:t>
        </w:r>
      </w:hyperlink>
    </w:p>
    <w:p w14:paraId="36783BB3" w14:textId="77777777" w:rsidR="00B826CC" w:rsidRDefault="00B826CC">
      <w:pPr>
        <w:pStyle w:val="box8321335"/>
        <w:shd w:val="clear" w:color="auto" w:fill="FFFFFF"/>
        <w:spacing w:before="27" w:beforeAutospacing="0" w:after="0" w:afterAutospacing="0"/>
        <w:textAlignment w:val="baseline"/>
        <w:rPr>
          <w:rFonts w:ascii="Arial" w:hAnsi="Arial" w:cs="Arial"/>
          <w:color w:val="231F20"/>
          <w:sz w:val="22"/>
          <w:szCs w:val="22"/>
        </w:rPr>
      </w:pPr>
    </w:p>
    <w:p w14:paraId="3D970769" w14:textId="77777777" w:rsidR="00B826CC" w:rsidRDefault="00552CA4">
      <w:pPr>
        <w:pStyle w:val="box8321335"/>
        <w:shd w:val="clear" w:color="auto" w:fill="FFFFFF"/>
        <w:spacing w:before="27" w:beforeAutospacing="0" w:after="0" w:afterAutospacing="0"/>
        <w:jc w:val="both"/>
        <w:textAlignment w:val="baseline"/>
        <w:rPr>
          <w:rFonts w:ascii="Arial" w:hAnsi="Arial" w:cs="Arial"/>
          <w:color w:val="231F20"/>
          <w:sz w:val="22"/>
          <w:szCs w:val="22"/>
        </w:rPr>
      </w:pPr>
      <w:r>
        <w:rPr>
          <w:rFonts w:ascii="Arial" w:hAnsi="Arial" w:cs="Arial"/>
          <w:color w:val="231F20"/>
          <w:sz w:val="22"/>
          <w:szCs w:val="22"/>
        </w:rPr>
        <w:t xml:space="preserve">Kandidati koji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 </w:t>
      </w:r>
    </w:p>
    <w:p w14:paraId="660428A0" w14:textId="77777777" w:rsidR="00B826CC" w:rsidRDefault="00552CA4">
      <w:pPr>
        <w:rPr>
          <w:rStyle w:val="Hiperveza"/>
          <w:rFonts w:ascii="Arial" w:hAnsi="Arial" w:cs="Arial"/>
          <w:color w:val="0070C0"/>
        </w:rPr>
      </w:pPr>
      <w:r>
        <w:rPr>
          <w:rFonts w:ascii="Arial" w:hAnsi="Arial" w:cs="Arial"/>
          <w:color w:val="231F20"/>
        </w:rPr>
        <w:t xml:space="preserve">Poveznica na internetsku stranicu Ministarstva hrvatskih branitelja s popisom dokaza potrebnih za ostvarivanja prava prednosti: </w:t>
      </w:r>
      <w:hyperlink r:id="rId8" w:history="1">
        <w:r w:rsidR="00B826CC">
          <w:rPr>
            <w:rStyle w:val="Hiperveza"/>
            <w:rFonts w:ascii="Arial" w:hAnsi="Arial" w:cs="Arial"/>
            <w:color w:val="0070C0"/>
          </w:rPr>
          <w:t>https://branitelji.gov.hr/UserDocsImages//dokumenti/Nikola//popis%20dokaza%20za%20ostvarivanje%20prava%20prednosti%20pri%20zapo%C5%A1ljavanju-%20Zakon%20o%20civilnim%20stradalnicima%20iz%20DR.pdf</w:t>
        </w:r>
      </w:hyperlink>
    </w:p>
    <w:p w14:paraId="48976807" w14:textId="77777777" w:rsidR="00B826CC" w:rsidRDefault="00552CA4">
      <w:pPr>
        <w:jc w:val="both"/>
        <w:rPr>
          <w:rFonts w:ascii="Arial" w:hAnsi="Arial" w:cs="Arial"/>
        </w:rPr>
      </w:pPr>
      <w:r>
        <w:rPr>
          <w:rFonts w:ascii="Arial" w:hAnsi="Arial" w:cs="Arial"/>
        </w:rPr>
        <w:t>Pozivaju se kandidati koji ostvaruju pravo prednosti pri zapošljavanju na temelju odredbi članka 9. Zakona o profesionalnoj rehabilitaciji i zapošljavanju osoba s invaliditetom (NN br. 157/13, 152/14, 38/18, 32/20) da uz prijavu na natječaj dostave odgovarajuću javnu ispravu o invaliditetu na temelju koje se osoba može upisati u očevidnik zaposlenih osoba s invaliditetom.</w:t>
      </w:r>
    </w:p>
    <w:p w14:paraId="737EAF94" w14:textId="77777777" w:rsidR="00B826CC" w:rsidRDefault="00552CA4">
      <w:pPr>
        <w:jc w:val="both"/>
        <w:rPr>
          <w:rFonts w:ascii="Arial" w:hAnsi="Arial" w:cs="Arial"/>
          <w:color w:val="000000"/>
        </w:rPr>
      </w:pPr>
      <w:r>
        <w:rPr>
          <w:rFonts w:ascii="Arial" w:hAnsi="Arial" w:cs="Arial"/>
        </w:rPr>
        <w:t>Kandidat/</w:t>
      </w:r>
      <w:proofErr w:type="spellStart"/>
      <w:r>
        <w:rPr>
          <w:rFonts w:ascii="Arial" w:hAnsi="Arial" w:cs="Arial"/>
        </w:rPr>
        <w:t>kinja</w:t>
      </w:r>
      <w:proofErr w:type="spellEnd"/>
      <w:r>
        <w:rPr>
          <w:rFonts w:ascii="Arial" w:hAnsi="Arial" w:cs="Arial"/>
        </w:rPr>
        <w:t xml:space="preserve"> koji/a</w:t>
      </w:r>
      <w:r>
        <w:rPr>
          <w:rFonts w:ascii="Arial" w:hAnsi="Arial" w:cs="Arial"/>
          <w:color w:val="000000"/>
        </w:rPr>
        <w:t xml:space="preserve"> je pravodobno dostavo/la potpunu prijavu sa svim prilozima odnosno ispravama i ispunjava formalne uvjete natječaja </w:t>
      </w:r>
      <w:r>
        <w:rPr>
          <w:rFonts w:ascii="Arial" w:hAnsi="Arial" w:cs="Arial"/>
        </w:rPr>
        <w:t>dužan/a</w:t>
      </w:r>
      <w:r>
        <w:rPr>
          <w:rFonts w:ascii="Arial" w:hAnsi="Arial" w:cs="Arial"/>
          <w:color w:val="000000"/>
        </w:rPr>
        <w:t xml:space="preserve"> je pristupiti procjeni</w:t>
      </w:r>
      <w:r>
        <w:rPr>
          <w:rFonts w:ascii="Arial" w:hAnsi="Arial" w:cs="Arial"/>
        </w:rPr>
        <w:t xml:space="preserve"> odnosno testiranju </w:t>
      </w:r>
      <w:r>
        <w:rPr>
          <w:rFonts w:ascii="Arial" w:hAnsi="Arial" w:cs="Arial"/>
          <w:color w:val="000000"/>
        </w:rPr>
        <w:t>prema odredbama Pravilnika  o načinu i postupku zapošljavanja u Osnovnoj školi „</w:t>
      </w:r>
      <w:proofErr w:type="spellStart"/>
      <w:r>
        <w:rPr>
          <w:rFonts w:ascii="Arial" w:hAnsi="Arial" w:cs="Arial"/>
          <w:color w:val="000000"/>
        </w:rPr>
        <w:t>Hreljin</w:t>
      </w:r>
      <w:proofErr w:type="spellEnd"/>
      <w:r>
        <w:rPr>
          <w:rFonts w:ascii="Arial" w:hAnsi="Arial" w:cs="Arial"/>
          <w:color w:val="000000"/>
        </w:rPr>
        <w:t>“.</w:t>
      </w:r>
    </w:p>
    <w:p w14:paraId="406CCB1B" w14:textId="7C7D7A7B" w:rsidR="009766DA" w:rsidRDefault="00F97824">
      <w:pPr>
        <w:jc w:val="both"/>
        <w:rPr>
          <w:rFonts w:ascii="Arial" w:hAnsi="Arial" w:cs="Arial"/>
          <w:color w:val="000000"/>
        </w:rPr>
      </w:pPr>
      <w:hyperlink r:id="rId9" w:history="1">
        <w:r w:rsidR="009766DA" w:rsidRPr="00947B6E">
          <w:rPr>
            <w:rStyle w:val="Hiperveza"/>
            <w:rFonts w:ascii="Arial" w:hAnsi="Arial" w:cs="Arial"/>
          </w:rPr>
          <w:t>https://os-hreljin.skole.hr/pravilnici-i-protokoli/</w:t>
        </w:r>
      </w:hyperlink>
    </w:p>
    <w:p w14:paraId="748E7037" w14:textId="20D93B9C" w:rsidR="00B826CC" w:rsidRDefault="00552CA4">
      <w:pPr>
        <w:jc w:val="both"/>
        <w:rPr>
          <w:rFonts w:ascii="Arial" w:hAnsi="Arial" w:cs="Arial"/>
          <w:color w:val="000000"/>
        </w:rPr>
      </w:pPr>
      <w:r>
        <w:rPr>
          <w:rFonts w:ascii="Arial" w:hAnsi="Arial" w:cs="Arial"/>
          <w:color w:val="000000"/>
        </w:rPr>
        <w:t xml:space="preserve">Na mrežnoj stranici Škole </w:t>
      </w:r>
      <w:bookmarkStart w:id="3" w:name="_Hlk190767978"/>
      <w:r w:rsidR="009766DA">
        <w:rPr>
          <w:rFonts w:ascii="Arial" w:hAnsi="Arial" w:cs="Arial"/>
          <w:color w:val="000000"/>
        </w:rPr>
        <w:fldChar w:fldCharType="begin"/>
      </w:r>
      <w:r w:rsidR="009766DA">
        <w:rPr>
          <w:rFonts w:ascii="Arial" w:hAnsi="Arial" w:cs="Arial"/>
          <w:color w:val="000000"/>
        </w:rPr>
        <w:instrText>HYPERLINK "</w:instrText>
      </w:r>
      <w:r w:rsidR="009766DA" w:rsidRPr="009766DA">
        <w:rPr>
          <w:rFonts w:ascii="Arial" w:hAnsi="Arial" w:cs="Arial"/>
          <w:color w:val="000000"/>
        </w:rPr>
        <w:instrText>https://os-hreljin.skole.hr/natjecaji/</w:instrText>
      </w:r>
      <w:r w:rsidR="009766DA">
        <w:rPr>
          <w:rFonts w:ascii="Arial" w:hAnsi="Arial" w:cs="Arial"/>
          <w:color w:val="000000"/>
        </w:rPr>
        <w:instrText>"</w:instrText>
      </w:r>
      <w:r w:rsidR="009766DA">
        <w:rPr>
          <w:rFonts w:ascii="Arial" w:hAnsi="Arial" w:cs="Arial"/>
          <w:color w:val="000000"/>
        </w:rPr>
        <w:fldChar w:fldCharType="separate"/>
      </w:r>
      <w:r w:rsidR="009766DA" w:rsidRPr="00947B6E">
        <w:rPr>
          <w:rStyle w:val="Hiperveza"/>
          <w:rFonts w:ascii="Arial" w:hAnsi="Arial" w:cs="Arial"/>
        </w:rPr>
        <w:t>https://os-hreljin.skole.hr/natjecaji/</w:t>
      </w:r>
      <w:r w:rsidR="009766DA">
        <w:rPr>
          <w:rFonts w:ascii="Arial" w:hAnsi="Arial" w:cs="Arial"/>
          <w:color w:val="000000"/>
        </w:rPr>
        <w:fldChar w:fldCharType="end"/>
      </w:r>
      <w:r w:rsidR="009766DA">
        <w:rPr>
          <w:rFonts w:ascii="Arial" w:hAnsi="Arial" w:cs="Arial"/>
          <w:color w:val="000000"/>
        </w:rPr>
        <w:t xml:space="preserve"> </w:t>
      </w:r>
      <w:bookmarkEnd w:id="3"/>
      <w:r>
        <w:rPr>
          <w:rFonts w:ascii="Arial" w:hAnsi="Arial" w:cs="Arial"/>
          <w:color w:val="000000"/>
        </w:rPr>
        <w:t>objavit će se područje provjere i uputa za pripremu kandidata, te vrijeme i mjesto održavanja testiranja.</w:t>
      </w:r>
    </w:p>
    <w:p w14:paraId="1773F681" w14:textId="77777777" w:rsidR="00B826CC" w:rsidRDefault="00552CA4">
      <w:pPr>
        <w:jc w:val="both"/>
        <w:rPr>
          <w:rFonts w:ascii="Arial" w:hAnsi="Arial" w:cs="Arial"/>
          <w:color w:val="000000"/>
        </w:rPr>
      </w:pPr>
      <w:r>
        <w:rPr>
          <w:rFonts w:ascii="Arial" w:hAnsi="Arial" w:cs="Arial"/>
          <w:color w:val="000000"/>
        </w:rPr>
        <w:t>Kandidat koji ne pristupi testiranju smatra se da je odustao od prijave na natječaj i više se ne smatra kandidatom u natječajnom postupku.</w:t>
      </w:r>
    </w:p>
    <w:p w14:paraId="56C4648A" w14:textId="77777777" w:rsidR="00B826CC" w:rsidRDefault="00552CA4">
      <w:pPr>
        <w:jc w:val="both"/>
        <w:rPr>
          <w:rFonts w:ascii="Arial" w:hAnsi="Arial" w:cs="Arial"/>
          <w:color w:val="000000"/>
        </w:rPr>
      </w:pPr>
      <w:r>
        <w:rPr>
          <w:rFonts w:ascii="Arial" w:hAnsi="Arial" w:cs="Arial"/>
        </w:rPr>
        <w:t>Kandidat/</w:t>
      </w:r>
      <w:proofErr w:type="spellStart"/>
      <w:r>
        <w:rPr>
          <w:rFonts w:ascii="Arial" w:hAnsi="Arial" w:cs="Arial"/>
        </w:rPr>
        <w:t>kinja</w:t>
      </w:r>
      <w:proofErr w:type="spellEnd"/>
      <w:r>
        <w:rPr>
          <w:rFonts w:ascii="Arial" w:hAnsi="Arial" w:cs="Arial"/>
        </w:rPr>
        <w:t xml:space="preserve"> </w:t>
      </w:r>
      <w:r>
        <w:rPr>
          <w:rFonts w:ascii="Arial" w:hAnsi="Arial" w:cs="Arial"/>
          <w:color w:val="000000"/>
        </w:rPr>
        <w:t xml:space="preserve">prijavom na natječaj </w:t>
      </w:r>
      <w:r>
        <w:rPr>
          <w:rFonts w:ascii="Arial" w:hAnsi="Arial" w:cs="Arial"/>
        </w:rPr>
        <w:t xml:space="preserve">daje </w:t>
      </w:r>
      <w:r>
        <w:rPr>
          <w:rFonts w:ascii="Arial" w:hAnsi="Arial" w:cs="Arial"/>
          <w:color w:val="000000"/>
        </w:rPr>
        <w:t>privolu za obradu osobnih podataka navedenih u svim dostavljenim prilozima odnosno ispravama za potrebe provedbe natječajnog postupka</w:t>
      </w:r>
      <w:r>
        <w:rPr>
          <w:rFonts w:ascii="Arial" w:hAnsi="Arial" w:cs="Arial"/>
        </w:rPr>
        <w:t xml:space="preserve"> sukladno važećim propisima o zaštiti osobnih podataka.</w:t>
      </w:r>
    </w:p>
    <w:p w14:paraId="4751EC62" w14:textId="77777777" w:rsidR="00B826CC" w:rsidRDefault="00552CA4">
      <w:pPr>
        <w:rPr>
          <w:rFonts w:ascii="Arial" w:hAnsi="Arial" w:cs="Arial"/>
          <w:color w:val="000000"/>
        </w:rPr>
      </w:pPr>
      <w:r>
        <w:rPr>
          <w:rFonts w:ascii="Arial" w:hAnsi="Arial" w:cs="Arial"/>
        </w:rPr>
        <w:t>Rok za podnošenje prijave na natječaj je osam (8) dana od dana objave natječaja.</w:t>
      </w:r>
    </w:p>
    <w:p w14:paraId="2CE634CF" w14:textId="624162AB" w:rsidR="00B826CC" w:rsidRDefault="00552CA4">
      <w:pPr>
        <w:jc w:val="both"/>
        <w:rPr>
          <w:rFonts w:ascii="Arial" w:hAnsi="Arial" w:cs="Arial"/>
          <w:color w:val="000000"/>
        </w:rPr>
      </w:pPr>
      <w:r>
        <w:rPr>
          <w:rFonts w:ascii="Arial" w:hAnsi="Arial" w:cs="Arial"/>
        </w:rPr>
        <w:t>Prijave na natječaj dostavljaju se neposredno ili poštom na adresu: Osnovna škola „</w:t>
      </w:r>
      <w:proofErr w:type="spellStart"/>
      <w:r>
        <w:rPr>
          <w:rFonts w:ascii="Arial" w:hAnsi="Arial" w:cs="Arial"/>
        </w:rPr>
        <w:t>Hreljin</w:t>
      </w:r>
      <w:proofErr w:type="spellEnd"/>
      <w:r>
        <w:rPr>
          <w:rFonts w:ascii="Arial" w:hAnsi="Arial" w:cs="Arial"/>
        </w:rPr>
        <w:t xml:space="preserve">“, </w:t>
      </w:r>
      <w:proofErr w:type="spellStart"/>
      <w:r>
        <w:rPr>
          <w:rFonts w:ascii="Arial" w:hAnsi="Arial" w:cs="Arial"/>
        </w:rPr>
        <w:t>Hreljin</w:t>
      </w:r>
      <w:proofErr w:type="spellEnd"/>
      <w:r>
        <w:rPr>
          <w:rFonts w:ascii="Arial" w:hAnsi="Arial" w:cs="Arial"/>
        </w:rPr>
        <w:t xml:space="preserve"> 217., 51 226 </w:t>
      </w:r>
      <w:proofErr w:type="spellStart"/>
      <w:r>
        <w:rPr>
          <w:rFonts w:ascii="Arial" w:hAnsi="Arial" w:cs="Arial"/>
        </w:rPr>
        <w:t>Hreljin</w:t>
      </w:r>
      <w:proofErr w:type="spellEnd"/>
      <w:r>
        <w:rPr>
          <w:rFonts w:ascii="Arial" w:hAnsi="Arial" w:cs="Arial"/>
        </w:rPr>
        <w:t xml:space="preserve">  s naznakom „ZA NATJEČAJ – UČITELJ KOJI OBAVLJA POSLOVE UČITELJA/ICE </w:t>
      </w:r>
      <w:r w:rsidR="00FC5643">
        <w:rPr>
          <w:rFonts w:ascii="Arial" w:hAnsi="Arial" w:cs="Arial"/>
        </w:rPr>
        <w:t>RAZREDNE NASTAVE U PRODUŽENOM BORAVKU</w:t>
      </w:r>
      <w:r>
        <w:rPr>
          <w:rFonts w:ascii="Arial" w:hAnsi="Arial" w:cs="Arial"/>
        </w:rPr>
        <w:t>“.</w:t>
      </w:r>
    </w:p>
    <w:p w14:paraId="1684AE70" w14:textId="77777777" w:rsidR="00B826CC" w:rsidRDefault="00552CA4">
      <w:pPr>
        <w:rPr>
          <w:rFonts w:ascii="Arial" w:hAnsi="Arial" w:cs="Arial"/>
          <w:color w:val="000000"/>
        </w:rPr>
      </w:pPr>
      <w:r>
        <w:rPr>
          <w:rFonts w:ascii="Arial" w:hAnsi="Arial" w:cs="Arial"/>
        </w:rPr>
        <w:t>Nepravodobne i nepotpune prijave neće se razmatrati.</w:t>
      </w:r>
    </w:p>
    <w:p w14:paraId="7B24ABDE" w14:textId="299D4FE5" w:rsidR="00B826CC" w:rsidRDefault="00552CA4">
      <w:pPr>
        <w:jc w:val="both"/>
        <w:rPr>
          <w:rFonts w:ascii="Arial" w:hAnsi="Arial" w:cs="Arial"/>
        </w:rPr>
      </w:pPr>
      <w:r>
        <w:rPr>
          <w:rFonts w:ascii="Arial" w:hAnsi="Arial" w:cs="Arial"/>
        </w:rPr>
        <w:t>Rezultati natječaja bit će objavljeni na mrežnoj stranici Škole</w:t>
      </w:r>
      <w:r w:rsidR="009766DA">
        <w:rPr>
          <w:rFonts w:ascii="Arial" w:hAnsi="Arial" w:cs="Arial"/>
        </w:rPr>
        <w:t xml:space="preserve"> </w:t>
      </w:r>
      <w:hyperlink r:id="rId10" w:history="1">
        <w:r w:rsidR="009766DA" w:rsidRPr="00947B6E">
          <w:rPr>
            <w:rStyle w:val="Hiperveza"/>
            <w:rFonts w:ascii="Arial" w:hAnsi="Arial" w:cs="Arial"/>
          </w:rPr>
          <w:t>https://os-hreljin.skole.hr/natjecaji/</w:t>
        </w:r>
      </w:hyperlink>
      <w:r w:rsidR="009766DA">
        <w:rPr>
          <w:rFonts w:ascii="Arial" w:hAnsi="Arial" w:cs="Arial"/>
          <w:color w:val="000000"/>
        </w:rPr>
        <w:t xml:space="preserve"> </w:t>
      </w:r>
      <w:r>
        <w:rPr>
          <w:rFonts w:ascii="Arial" w:hAnsi="Arial" w:cs="Arial"/>
        </w:rPr>
        <w:t xml:space="preserve"> u roku od 15</w:t>
      </w:r>
      <w:r>
        <w:rPr>
          <w:rFonts w:ascii="Arial" w:hAnsi="Arial" w:cs="Arial"/>
          <w:color w:val="00B0F0"/>
        </w:rPr>
        <w:t xml:space="preserve"> </w:t>
      </w:r>
      <w:r>
        <w:rPr>
          <w:rFonts w:ascii="Arial" w:hAnsi="Arial" w:cs="Arial"/>
        </w:rPr>
        <w:t>dana od dana donošenja odluke o izboru kandidata. U slučaju da se na natječaj prijave kandidati/kinje koji se pozivaju na pravo prednosti pri zapošljavanju prema posebnom propisu, svi će kandidati biti obaviješteni i prema članku 21. stavku 4. Pravilnika.</w:t>
      </w:r>
    </w:p>
    <w:p w14:paraId="48E251CB" w14:textId="38856C22" w:rsidR="00B826CC" w:rsidRDefault="00552CA4">
      <w:pPr>
        <w:jc w:val="both"/>
        <w:rPr>
          <w:rFonts w:ascii="Arial" w:hAnsi="Arial" w:cs="Arial"/>
        </w:rPr>
      </w:pPr>
      <w:r w:rsidRPr="00EA62D8">
        <w:rPr>
          <w:rFonts w:ascii="Arial" w:hAnsi="Arial" w:cs="Arial"/>
        </w:rPr>
        <w:t xml:space="preserve">Natječaj je objavljen </w:t>
      </w:r>
      <w:r w:rsidR="00F86ADD" w:rsidRPr="00EA62D8">
        <w:rPr>
          <w:rFonts w:ascii="Arial" w:hAnsi="Arial" w:cs="Arial"/>
        </w:rPr>
        <w:t>2</w:t>
      </w:r>
      <w:r w:rsidR="00EA62D8" w:rsidRPr="00EA62D8">
        <w:rPr>
          <w:rFonts w:ascii="Arial" w:hAnsi="Arial" w:cs="Arial"/>
        </w:rPr>
        <w:t>8</w:t>
      </w:r>
      <w:r w:rsidR="006668ED" w:rsidRPr="00EA62D8">
        <w:rPr>
          <w:rFonts w:ascii="Arial" w:hAnsi="Arial" w:cs="Arial"/>
        </w:rPr>
        <w:t xml:space="preserve">. </w:t>
      </w:r>
      <w:r w:rsidR="00FC5643" w:rsidRPr="00EA62D8">
        <w:rPr>
          <w:rFonts w:ascii="Arial" w:hAnsi="Arial" w:cs="Arial"/>
        </w:rPr>
        <w:t>rujna</w:t>
      </w:r>
      <w:r w:rsidRPr="00EA62D8">
        <w:rPr>
          <w:rFonts w:ascii="Arial" w:hAnsi="Arial" w:cs="Arial"/>
        </w:rPr>
        <w:t xml:space="preserve"> 202</w:t>
      </w:r>
      <w:r w:rsidR="00C80FAA" w:rsidRPr="00EA62D8">
        <w:rPr>
          <w:rFonts w:ascii="Arial" w:hAnsi="Arial" w:cs="Arial"/>
        </w:rPr>
        <w:t>6</w:t>
      </w:r>
      <w:r w:rsidRPr="00EA62D8">
        <w:rPr>
          <w:rFonts w:ascii="Arial" w:hAnsi="Arial" w:cs="Arial"/>
        </w:rPr>
        <w:t>. godine na mrežnoj stranici i oglasnoj ploči Osnovne škole „</w:t>
      </w:r>
      <w:proofErr w:type="spellStart"/>
      <w:r w:rsidRPr="00EA62D8">
        <w:rPr>
          <w:rFonts w:ascii="Arial" w:hAnsi="Arial" w:cs="Arial"/>
        </w:rPr>
        <w:t>Hreljin</w:t>
      </w:r>
      <w:proofErr w:type="spellEnd"/>
      <w:r w:rsidRPr="00EA62D8">
        <w:rPr>
          <w:rFonts w:ascii="Arial" w:hAnsi="Arial" w:cs="Arial"/>
        </w:rPr>
        <w:t xml:space="preserve">“, te na mrežnoj stranici i oglasnoj ploči Hrvatskog zavoda za zapošljavanje i traje do </w:t>
      </w:r>
      <w:r w:rsidR="00EA62D8" w:rsidRPr="00EA62D8">
        <w:rPr>
          <w:rFonts w:ascii="Arial" w:hAnsi="Arial" w:cs="Arial"/>
        </w:rPr>
        <w:t>6. listopada</w:t>
      </w:r>
      <w:r w:rsidRPr="00EA62D8">
        <w:rPr>
          <w:rFonts w:ascii="Arial" w:hAnsi="Arial" w:cs="Arial"/>
        </w:rPr>
        <w:t xml:space="preserve"> 202</w:t>
      </w:r>
      <w:r w:rsidR="00C80FAA" w:rsidRPr="00EA62D8">
        <w:rPr>
          <w:rFonts w:ascii="Arial" w:hAnsi="Arial" w:cs="Arial"/>
        </w:rPr>
        <w:t>6</w:t>
      </w:r>
      <w:r w:rsidRPr="00EA62D8">
        <w:rPr>
          <w:rFonts w:ascii="Arial" w:hAnsi="Arial" w:cs="Arial"/>
        </w:rPr>
        <w:t>. godine.</w:t>
      </w:r>
      <w:r>
        <w:rPr>
          <w:rFonts w:ascii="Arial" w:hAnsi="Arial" w:cs="Arial"/>
        </w:rPr>
        <w:tab/>
      </w:r>
      <w:r>
        <w:rPr>
          <w:rFonts w:ascii="Arial" w:hAnsi="Arial" w:cs="Arial"/>
        </w:rPr>
        <w:tab/>
      </w:r>
    </w:p>
    <w:p w14:paraId="34054F99" w14:textId="06422D51" w:rsidR="00A77A0C" w:rsidRDefault="00DF454E" w:rsidP="00DF454E">
      <w:pPr>
        <w:tabs>
          <w:tab w:val="left" w:pos="6460"/>
        </w:tabs>
        <w:ind w:left="4956"/>
        <w:rPr>
          <w:rFonts w:ascii="Arial" w:hAnsi="Arial" w:cs="Arial"/>
        </w:rPr>
      </w:pPr>
      <w:bookmarkStart w:id="4" w:name="_GoBack"/>
      <w:bookmarkEnd w:id="4"/>
      <w:r>
        <w:rPr>
          <w:noProof/>
        </w:rPr>
        <w:drawing>
          <wp:inline distT="0" distB="0" distL="0" distR="0" wp14:anchorId="50487DD5" wp14:editId="0810321E">
            <wp:extent cx="3079750" cy="1365250"/>
            <wp:effectExtent l="0" t="0" r="6350" b="6350"/>
            <wp:docPr id="45711223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112234" name="Slika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a:xfrm>
                      <a:off x="0" y="0"/>
                      <a:ext cx="3079750" cy="1365250"/>
                    </a:xfrm>
                    <a:prstGeom prst="rect">
                      <a:avLst/>
                    </a:prstGeom>
                    <a:noFill/>
                    <a:ln>
                      <a:noFill/>
                    </a:ln>
                  </pic:spPr>
                </pic:pic>
              </a:graphicData>
            </a:graphic>
          </wp:inline>
        </w:drawing>
      </w:r>
    </w:p>
    <w:sectPr w:rsidR="00A77A0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65DC90" w14:textId="77777777" w:rsidR="00F97824" w:rsidRDefault="00F97824">
      <w:pPr>
        <w:spacing w:line="240" w:lineRule="auto"/>
      </w:pPr>
      <w:r>
        <w:separator/>
      </w:r>
    </w:p>
  </w:endnote>
  <w:endnote w:type="continuationSeparator" w:id="0">
    <w:p w14:paraId="6863C281" w14:textId="77777777" w:rsidR="00F97824" w:rsidRDefault="00F978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7BC974" w14:textId="77777777" w:rsidR="00F97824" w:rsidRDefault="00F97824">
      <w:pPr>
        <w:spacing w:after="0"/>
      </w:pPr>
      <w:r>
        <w:separator/>
      </w:r>
    </w:p>
  </w:footnote>
  <w:footnote w:type="continuationSeparator" w:id="0">
    <w:p w14:paraId="35BF2C45" w14:textId="77777777" w:rsidR="00F97824" w:rsidRDefault="00F9782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F28F3"/>
    <w:multiLevelType w:val="multilevel"/>
    <w:tmpl w:val="051F28F3"/>
    <w:lvl w:ilvl="0">
      <w:start w:val="1"/>
      <w:numFmt w:val="decimal"/>
      <w:lvlText w:val="%1."/>
      <w:lvlJc w:val="left"/>
      <w:pPr>
        <w:ind w:left="720" w:hanging="360"/>
      </w:pPr>
      <w:rPr>
        <w:rFonts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1226B3"/>
    <w:multiLevelType w:val="hybridMultilevel"/>
    <w:tmpl w:val="1838829C"/>
    <w:lvl w:ilvl="0" w:tplc="AE3CB382">
      <w:start w:val="5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12A57E2"/>
    <w:multiLevelType w:val="multilevel"/>
    <w:tmpl w:val="612A57E2"/>
    <w:lvl w:ilvl="0">
      <w:start w:val="1"/>
      <w:numFmt w:val="decimal"/>
      <w:lvlText w:val="%1."/>
      <w:lvlJc w:val="left"/>
      <w:pPr>
        <w:tabs>
          <w:tab w:val="left" w:pos="720"/>
        </w:tabs>
        <w:ind w:left="720" w:hanging="360"/>
      </w:pPr>
      <w:rPr>
        <w:i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6A870AB6"/>
    <w:multiLevelType w:val="hybridMultilevel"/>
    <w:tmpl w:val="194CB774"/>
    <w:lvl w:ilvl="0" w:tplc="0B1CA746">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05"/>
    <w:rsid w:val="00003B22"/>
    <w:rsid w:val="00024699"/>
    <w:rsid w:val="00030B21"/>
    <w:rsid w:val="00034DA1"/>
    <w:rsid w:val="00035370"/>
    <w:rsid w:val="00037C3D"/>
    <w:rsid w:val="0005517E"/>
    <w:rsid w:val="000631AF"/>
    <w:rsid w:val="00063925"/>
    <w:rsid w:val="0007729F"/>
    <w:rsid w:val="00085381"/>
    <w:rsid w:val="00087FAA"/>
    <w:rsid w:val="00095B65"/>
    <w:rsid w:val="000A366A"/>
    <w:rsid w:val="000A67C3"/>
    <w:rsid w:val="000B6330"/>
    <w:rsid w:val="000C4BC1"/>
    <w:rsid w:val="000C75F4"/>
    <w:rsid w:val="000D1EA8"/>
    <w:rsid w:val="000D4F99"/>
    <w:rsid w:val="000F2A2E"/>
    <w:rsid w:val="00120A2A"/>
    <w:rsid w:val="001229F1"/>
    <w:rsid w:val="00124542"/>
    <w:rsid w:val="00134863"/>
    <w:rsid w:val="00140AC5"/>
    <w:rsid w:val="00141F3E"/>
    <w:rsid w:val="00154F6A"/>
    <w:rsid w:val="00181955"/>
    <w:rsid w:val="00197C9F"/>
    <w:rsid w:val="001A1126"/>
    <w:rsid w:val="001A3B1D"/>
    <w:rsid w:val="001A79CB"/>
    <w:rsid w:val="001C4F6E"/>
    <w:rsid w:val="001D2EB9"/>
    <w:rsid w:val="001E5BB3"/>
    <w:rsid w:val="001F6F3E"/>
    <w:rsid w:val="00230247"/>
    <w:rsid w:val="002410A6"/>
    <w:rsid w:val="00242280"/>
    <w:rsid w:val="00253387"/>
    <w:rsid w:val="002552F6"/>
    <w:rsid w:val="002717E7"/>
    <w:rsid w:val="002755C1"/>
    <w:rsid w:val="002811C2"/>
    <w:rsid w:val="00283E81"/>
    <w:rsid w:val="0028423C"/>
    <w:rsid w:val="00290D92"/>
    <w:rsid w:val="00291004"/>
    <w:rsid w:val="002965CF"/>
    <w:rsid w:val="002A5120"/>
    <w:rsid w:val="002C09AB"/>
    <w:rsid w:val="002C7295"/>
    <w:rsid w:val="002F235A"/>
    <w:rsid w:val="002F2D39"/>
    <w:rsid w:val="002F4BFE"/>
    <w:rsid w:val="002F4DDF"/>
    <w:rsid w:val="002F7DA3"/>
    <w:rsid w:val="00302119"/>
    <w:rsid w:val="0031151D"/>
    <w:rsid w:val="003122CF"/>
    <w:rsid w:val="00314263"/>
    <w:rsid w:val="0031725E"/>
    <w:rsid w:val="0032316D"/>
    <w:rsid w:val="00332495"/>
    <w:rsid w:val="003925E1"/>
    <w:rsid w:val="003A1590"/>
    <w:rsid w:val="003A5C2F"/>
    <w:rsid w:val="003B6821"/>
    <w:rsid w:val="003B6E5C"/>
    <w:rsid w:val="003D35B0"/>
    <w:rsid w:val="003E263D"/>
    <w:rsid w:val="003F5F4D"/>
    <w:rsid w:val="00403220"/>
    <w:rsid w:val="004257AF"/>
    <w:rsid w:val="0044627F"/>
    <w:rsid w:val="0045129C"/>
    <w:rsid w:val="00457AB9"/>
    <w:rsid w:val="004640CA"/>
    <w:rsid w:val="004647FF"/>
    <w:rsid w:val="00470BE6"/>
    <w:rsid w:val="0048464F"/>
    <w:rsid w:val="004851CF"/>
    <w:rsid w:val="00485667"/>
    <w:rsid w:val="00486ADA"/>
    <w:rsid w:val="00490901"/>
    <w:rsid w:val="004962F4"/>
    <w:rsid w:val="004A7A83"/>
    <w:rsid w:val="004B09E1"/>
    <w:rsid w:val="004B6705"/>
    <w:rsid w:val="004C06AC"/>
    <w:rsid w:val="004C3826"/>
    <w:rsid w:val="004C672C"/>
    <w:rsid w:val="004C68C6"/>
    <w:rsid w:val="004D7787"/>
    <w:rsid w:val="004E7F95"/>
    <w:rsid w:val="004F2B01"/>
    <w:rsid w:val="004F3C85"/>
    <w:rsid w:val="004F6512"/>
    <w:rsid w:val="00504A43"/>
    <w:rsid w:val="00511949"/>
    <w:rsid w:val="005144E2"/>
    <w:rsid w:val="00522077"/>
    <w:rsid w:val="00522468"/>
    <w:rsid w:val="005229DD"/>
    <w:rsid w:val="0053092F"/>
    <w:rsid w:val="005324B5"/>
    <w:rsid w:val="00532EDF"/>
    <w:rsid w:val="0054082D"/>
    <w:rsid w:val="0054547D"/>
    <w:rsid w:val="00552CA4"/>
    <w:rsid w:val="00555AAD"/>
    <w:rsid w:val="005649BB"/>
    <w:rsid w:val="005714B1"/>
    <w:rsid w:val="00571E9B"/>
    <w:rsid w:val="005731BA"/>
    <w:rsid w:val="005733A3"/>
    <w:rsid w:val="00594D04"/>
    <w:rsid w:val="005A2811"/>
    <w:rsid w:val="005A58A3"/>
    <w:rsid w:val="005B5232"/>
    <w:rsid w:val="005B7713"/>
    <w:rsid w:val="005D1358"/>
    <w:rsid w:val="005D5851"/>
    <w:rsid w:val="006134F5"/>
    <w:rsid w:val="00616C93"/>
    <w:rsid w:val="0064585F"/>
    <w:rsid w:val="00646BFC"/>
    <w:rsid w:val="00651063"/>
    <w:rsid w:val="00654626"/>
    <w:rsid w:val="006618D2"/>
    <w:rsid w:val="006631E5"/>
    <w:rsid w:val="006662DA"/>
    <w:rsid w:val="006668ED"/>
    <w:rsid w:val="0067201A"/>
    <w:rsid w:val="00673A9E"/>
    <w:rsid w:val="0068021D"/>
    <w:rsid w:val="00685A20"/>
    <w:rsid w:val="00686ED1"/>
    <w:rsid w:val="006A3995"/>
    <w:rsid w:val="006B0AA1"/>
    <w:rsid w:val="006B4CA7"/>
    <w:rsid w:val="006C134A"/>
    <w:rsid w:val="006C4BBD"/>
    <w:rsid w:val="006D2669"/>
    <w:rsid w:val="006E00BC"/>
    <w:rsid w:val="00700AE2"/>
    <w:rsid w:val="0070371D"/>
    <w:rsid w:val="0072013F"/>
    <w:rsid w:val="00726DBF"/>
    <w:rsid w:val="007306CE"/>
    <w:rsid w:val="00731785"/>
    <w:rsid w:val="007337AD"/>
    <w:rsid w:val="00734CF0"/>
    <w:rsid w:val="00754F8E"/>
    <w:rsid w:val="00783F14"/>
    <w:rsid w:val="00791DAB"/>
    <w:rsid w:val="007A31F8"/>
    <w:rsid w:val="007B3694"/>
    <w:rsid w:val="007E15A3"/>
    <w:rsid w:val="007E6F78"/>
    <w:rsid w:val="007F2AEC"/>
    <w:rsid w:val="00805CA0"/>
    <w:rsid w:val="0081069C"/>
    <w:rsid w:val="00815A51"/>
    <w:rsid w:val="008213D2"/>
    <w:rsid w:val="00823EE1"/>
    <w:rsid w:val="00826096"/>
    <w:rsid w:val="0083133A"/>
    <w:rsid w:val="00833300"/>
    <w:rsid w:val="00840527"/>
    <w:rsid w:val="0085652A"/>
    <w:rsid w:val="008567DC"/>
    <w:rsid w:val="0086227B"/>
    <w:rsid w:val="0086387A"/>
    <w:rsid w:val="008704D5"/>
    <w:rsid w:val="00872323"/>
    <w:rsid w:val="008873F9"/>
    <w:rsid w:val="008A0213"/>
    <w:rsid w:val="008A3314"/>
    <w:rsid w:val="008A624B"/>
    <w:rsid w:val="008B2DA1"/>
    <w:rsid w:val="008C0EAA"/>
    <w:rsid w:val="008C250C"/>
    <w:rsid w:val="008D6A1F"/>
    <w:rsid w:val="008E2F85"/>
    <w:rsid w:val="008E4C0A"/>
    <w:rsid w:val="008E649E"/>
    <w:rsid w:val="008F5954"/>
    <w:rsid w:val="00905506"/>
    <w:rsid w:val="00912D79"/>
    <w:rsid w:val="009317CA"/>
    <w:rsid w:val="00934B83"/>
    <w:rsid w:val="0094296F"/>
    <w:rsid w:val="00943A4A"/>
    <w:rsid w:val="00947005"/>
    <w:rsid w:val="009473A1"/>
    <w:rsid w:val="0094762B"/>
    <w:rsid w:val="009576FF"/>
    <w:rsid w:val="0097191C"/>
    <w:rsid w:val="009766DA"/>
    <w:rsid w:val="00997A80"/>
    <w:rsid w:val="009A60F9"/>
    <w:rsid w:val="009B4AC6"/>
    <w:rsid w:val="009B5C92"/>
    <w:rsid w:val="009B773B"/>
    <w:rsid w:val="009C500E"/>
    <w:rsid w:val="009E22D1"/>
    <w:rsid w:val="009E78AD"/>
    <w:rsid w:val="009F1E3F"/>
    <w:rsid w:val="00A0781B"/>
    <w:rsid w:val="00A13A15"/>
    <w:rsid w:val="00A14F95"/>
    <w:rsid w:val="00A16C37"/>
    <w:rsid w:val="00A21235"/>
    <w:rsid w:val="00A33926"/>
    <w:rsid w:val="00A347D7"/>
    <w:rsid w:val="00A34A56"/>
    <w:rsid w:val="00A4697A"/>
    <w:rsid w:val="00A6520E"/>
    <w:rsid w:val="00A67422"/>
    <w:rsid w:val="00A72431"/>
    <w:rsid w:val="00A77A0C"/>
    <w:rsid w:val="00AA16DB"/>
    <w:rsid w:val="00AC481A"/>
    <w:rsid w:val="00AD6F04"/>
    <w:rsid w:val="00AE0E59"/>
    <w:rsid w:val="00AE3B8D"/>
    <w:rsid w:val="00AF583A"/>
    <w:rsid w:val="00B05973"/>
    <w:rsid w:val="00B232F1"/>
    <w:rsid w:val="00B26DD0"/>
    <w:rsid w:val="00B30CC0"/>
    <w:rsid w:val="00B31A39"/>
    <w:rsid w:val="00B320D4"/>
    <w:rsid w:val="00B36131"/>
    <w:rsid w:val="00B4007E"/>
    <w:rsid w:val="00B40D79"/>
    <w:rsid w:val="00B520A7"/>
    <w:rsid w:val="00B6154E"/>
    <w:rsid w:val="00B6321C"/>
    <w:rsid w:val="00B74554"/>
    <w:rsid w:val="00B7645B"/>
    <w:rsid w:val="00B76DC6"/>
    <w:rsid w:val="00B819F1"/>
    <w:rsid w:val="00B826CC"/>
    <w:rsid w:val="00B84BE4"/>
    <w:rsid w:val="00B879DF"/>
    <w:rsid w:val="00B92D6B"/>
    <w:rsid w:val="00BA4611"/>
    <w:rsid w:val="00BA4C19"/>
    <w:rsid w:val="00BA4D77"/>
    <w:rsid w:val="00BE3963"/>
    <w:rsid w:val="00BE4E79"/>
    <w:rsid w:val="00BF60D4"/>
    <w:rsid w:val="00BF6A89"/>
    <w:rsid w:val="00C059FD"/>
    <w:rsid w:val="00C16D68"/>
    <w:rsid w:val="00C214C3"/>
    <w:rsid w:val="00C32A0C"/>
    <w:rsid w:val="00C4257E"/>
    <w:rsid w:val="00C47372"/>
    <w:rsid w:val="00C47382"/>
    <w:rsid w:val="00C62957"/>
    <w:rsid w:val="00C6719C"/>
    <w:rsid w:val="00C80FAA"/>
    <w:rsid w:val="00CA01C6"/>
    <w:rsid w:val="00CA089D"/>
    <w:rsid w:val="00CA4285"/>
    <w:rsid w:val="00CA6617"/>
    <w:rsid w:val="00CC5A3E"/>
    <w:rsid w:val="00CC6AFB"/>
    <w:rsid w:val="00CD2D45"/>
    <w:rsid w:val="00CD2F6F"/>
    <w:rsid w:val="00CD725B"/>
    <w:rsid w:val="00CE12C1"/>
    <w:rsid w:val="00D325F0"/>
    <w:rsid w:val="00D36497"/>
    <w:rsid w:val="00D67B54"/>
    <w:rsid w:val="00D70F53"/>
    <w:rsid w:val="00D94734"/>
    <w:rsid w:val="00DC182A"/>
    <w:rsid w:val="00DD52D3"/>
    <w:rsid w:val="00DE0D19"/>
    <w:rsid w:val="00DE29C4"/>
    <w:rsid w:val="00DE32AF"/>
    <w:rsid w:val="00DE3EF7"/>
    <w:rsid w:val="00DE63CA"/>
    <w:rsid w:val="00DF454E"/>
    <w:rsid w:val="00DF4AE8"/>
    <w:rsid w:val="00E014AE"/>
    <w:rsid w:val="00E16338"/>
    <w:rsid w:val="00E1753F"/>
    <w:rsid w:val="00E20676"/>
    <w:rsid w:val="00E23892"/>
    <w:rsid w:val="00E32824"/>
    <w:rsid w:val="00E3723A"/>
    <w:rsid w:val="00E40758"/>
    <w:rsid w:val="00E44B5D"/>
    <w:rsid w:val="00E64744"/>
    <w:rsid w:val="00E66502"/>
    <w:rsid w:val="00E70572"/>
    <w:rsid w:val="00E81C40"/>
    <w:rsid w:val="00E9392A"/>
    <w:rsid w:val="00EA04B8"/>
    <w:rsid w:val="00EA51C2"/>
    <w:rsid w:val="00EA62D8"/>
    <w:rsid w:val="00EC3894"/>
    <w:rsid w:val="00EC5228"/>
    <w:rsid w:val="00EC75CC"/>
    <w:rsid w:val="00ED1819"/>
    <w:rsid w:val="00ED2E2A"/>
    <w:rsid w:val="00ED430F"/>
    <w:rsid w:val="00ED55CF"/>
    <w:rsid w:val="00EF2F06"/>
    <w:rsid w:val="00EF5C4F"/>
    <w:rsid w:val="00F02553"/>
    <w:rsid w:val="00F04453"/>
    <w:rsid w:val="00F144CE"/>
    <w:rsid w:val="00F14866"/>
    <w:rsid w:val="00F33B6B"/>
    <w:rsid w:val="00F57047"/>
    <w:rsid w:val="00F63E2D"/>
    <w:rsid w:val="00F86ADD"/>
    <w:rsid w:val="00F95B1E"/>
    <w:rsid w:val="00F97824"/>
    <w:rsid w:val="00FA080B"/>
    <w:rsid w:val="00FA1A0A"/>
    <w:rsid w:val="00FA534B"/>
    <w:rsid w:val="00FA640A"/>
    <w:rsid w:val="00FC23C9"/>
    <w:rsid w:val="00FC5643"/>
    <w:rsid w:val="00FD1158"/>
    <w:rsid w:val="00FE3801"/>
    <w:rsid w:val="00FF51CE"/>
    <w:rsid w:val="00FF79F3"/>
    <w:rsid w:val="1CDA7161"/>
    <w:rsid w:val="65961150"/>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61F4E"/>
  <w15:docId w15:val="{E198A2F3-C76D-465F-B38E-EF0701179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val="hr-HR"/>
    </w:rPr>
  </w:style>
  <w:style w:type="paragraph" w:styleId="Naslov2">
    <w:name w:val="heading 2"/>
    <w:basedOn w:val="Normal"/>
    <w:link w:val="Naslov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qFormat/>
    <w:pPr>
      <w:spacing w:after="0" w:line="240" w:lineRule="auto"/>
    </w:pPr>
    <w:rPr>
      <w:rFonts w:ascii="Segoe UI" w:hAnsi="Segoe UI" w:cs="Segoe UI"/>
      <w:sz w:val="18"/>
      <w:szCs w:val="18"/>
    </w:rPr>
  </w:style>
  <w:style w:type="character" w:styleId="Referencakomentara">
    <w:name w:val="annotation reference"/>
    <w:basedOn w:val="Zadanifontodlomka"/>
    <w:uiPriority w:val="99"/>
    <w:semiHidden/>
    <w:unhideWhenUsed/>
    <w:qFormat/>
    <w:rPr>
      <w:sz w:val="16"/>
      <w:szCs w:val="16"/>
    </w:rPr>
  </w:style>
  <w:style w:type="paragraph" w:styleId="Tekstkomentara">
    <w:name w:val="annotation text"/>
    <w:basedOn w:val="Normal"/>
    <w:link w:val="TekstkomentaraChar"/>
    <w:uiPriority w:val="99"/>
    <w:semiHidden/>
    <w:unhideWhenUsed/>
    <w:qFormat/>
    <w:pPr>
      <w:spacing w:line="240" w:lineRule="auto"/>
    </w:pPr>
    <w:rPr>
      <w:sz w:val="20"/>
      <w:szCs w:val="20"/>
    </w:rPr>
  </w:style>
  <w:style w:type="paragraph" w:styleId="Predmetkomentara">
    <w:name w:val="annotation subject"/>
    <w:basedOn w:val="Tekstkomentara"/>
    <w:next w:val="Tekstkomentara"/>
    <w:link w:val="PredmetkomentaraChar"/>
    <w:uiPriority w:val="99"/>
    <w:semiHidden/>
    <w:unhideWhenUsed/>
    <w:qFormat/>
    <w:rPr>
      <w:b/>
      <w:bCs/>
    </w:rPr>
  </w:style>
  <w:style w:type="character" w:styleId="SlijeenaHiperveza">
    <w:name w:val="FollowedHyperlink"/>
    <w:basedOn w:val="Zadanifontodlomka"/>
    <w:uiPriority w:val="99"/>
    <w:semiHidden/>
    <w:unhideWhenUsed/>
    <w:rPr>
      <w:color w:val="800080" w:themeColor="followedHyperlink"/>
      <w:u w:val="single"/>
    </w:rPr>
  </w:style>
  <w:style w:type="character" w:styleId="Hiperveza">
    <w:name w:val="Hyperlink"/>
    <w:basedOn w:val="Zadanifontodlomka"/>
    <w:uiPriority w:val="99"/>
    <w:unhideWhenUsed/>
    <w:qFormat/>
    <w:rPr>
      <w:color w:val="4DB2EC"/>
      <w:u w:val="none"/>
      <w:shd w:val="clear" w:color="auto" w:fill="auto"/>
    </w:rPr>
  </w:style>
  <w:style w:type="paragraph" w:styleId="Standard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uiPriority w:val="22"/>
    <w:qFormat/>
    <w:rPr>
      <w:b/>
      <w:bCs/>
    </w:rPr>
  </w:style>
  <w:style w:type="character" w:customStyle="1" w:styleId="apple-converted-space">
    <w:name w:val="apple-converted-space"/>
    <w:basedOn w:val="Zadanifontodlomka"/>
    <w:qFormat/>
  </w:style>
  <w:style w:type="paragraph" w:customStyle="1" w:styleId="box8249682">
    <w:name w:val="box8249682"/>
    <w:basedOn w:val="Normal"/>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link w:val="BezproredaChar"/>
    <w:uiPriority w:val="1"/>
    <w:qFormat/>
    <w:rPr>
      <w:rFonts w:ascii="Calibri" w:eastAsia="Calibri" w:hAnsi="Calibri" w:cs="Times New Roman"/>
      <w:sz w:val="22"/>
      <w:szCs w:val="22"/>
      <w:lang w:val="hr-HR"/>
    </w:rPr>
  </w:style>
  <w:style w:type="character" w:customStyle="1" w:styleId="BezproredaChar">
    <w:name w:val="Bez proreda Char"/>
    <w:link w:val="Bezproreda"/>
    <w:uiPriority w:val="1"/>
    <w:rPr>
      <w:rFonts w:ascii="Calibri" w:eastAsia="Calibri" w:hAnsi="Calibri" w:cs="Times New Roman"/>
    </w:rPr>
  </w:style>
  <w:style w:type="character" w:customStyle="1" w:styleId="Naslov2Char">
    <w:name w:val="Naslov 2 Char"/>
    <w:basedOn w:val="Zadanifontodlomka"/>
    <w:link w:val="Naslov2"/>
    <w:uiPriority w:val="9"/>
    <w:qFormat/>
    <w:rPr>
      <w:rFonts w:ascii="Times New Roman" w:eastAsia="Times New Roman" w:hAnsi="Times New Roman" w:cs="Times New Roman"/>
      <w:b/>
      <w:bCs/>
      <w:sz w:val="36"/>
      <w:szCs w:val="36"/>
      <w:lang w:eastAsia="hr-HR"/>
    </w:rPr>
  </w:style>
  <w:style w:type="character" w:customStyle="1" w:styleId="TekstkomentaraChar">
    <w:name w:val="Tekst komentara Char"/>
    <w:basedOn w:val="Zadanifontodlomka"/>
    <w:link w:val="Tekstkomentara"/>
    <w:uiPriority w:val="99"/>
    <w:semiHidden/>
    <w:qFormat/>
    <w:rPr>
      <w:sz w:val="20"/>
      <w:szCs w:val="20"/>
    </w:rPr>
  </w:style>
  <w:style w:type="character" w:customStyle="1" w:styleId="TekstbaloniaChar">
    <w:name w:val="Tekst balončića Char"/>
    <w:basedOn w:val="Zadanifontodlomka"/>
    <w:link w:val="Tekstbalonia"/>
    <w:uiPriority w:val="99"/>
    <w:semiHidden/>
    <w:qFormat/>
    <w:rPr>
      <w:rFonts w:ascii="Segoe UI" w:hAnsi="Segoe UI" w:cs="Segoe UI"/>
      <w:sz w:val="18"/>
      <w:szCs w:val="18"/>
    </w:rPr>
  </w:style>
  <w:style w:type="character" w:customStyle="1" w:styleId="PredmetkomentaraChar">
    <w:name w:val="Predmet komentara Char"/>
    <w:basedOn w:val="TekstkomentaraChar"/>
    <w:link w:val="Predmetkomentara"/>
    <w:uiPriority w:val="99"/>
    <w:semiHidden/>
    <w:qFormat/>
    <w:rPr>
      <w:b/>
      <w:bCs/>
      <w:sz w:val="20"/>
      <w:szCs w:val="20"/>
    </w:rPr>
  </w:style>
  <w:style w:type="paragraph" w:customStyle="1" w:styleId="box8321335">
    <w:name w:val="box_8321335"/>
    <w:basedOn w:val="Normal"/>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pPr>
      <w:ind w:left="720"/>
      <w:contextualSpacing/>
    </w:pPr>
  </w:style>
  <w:style w:type="character" w:customStyle="1" w:styleId="Nerijeenospominjanje1">
    <w:name w:val="Neriješeno spominjanje1"/>
    <w:basedOn w:val="Zadanifontodlomka"/>
    <w:uiPriority w:val="99"/>
    <w:semiHidden/>
    <w:unhideWhenUsed/>
    <w:qFormat/>
    <w:rPr>
      <w:color w:val="605E5C"/>
      <w:shd w:val="clear" w:color="auto" w:fill="E1DFDD"/>
    </w:rPr>
  </w:style>
  <w:style w:type="character" w:styleId="Nerijeenospominjanje">
    <w:name w:val="Unresolved Mention"/>
    <w:basedOn w:val="Zadanifontodlomka"/>
    <w:uiPriority w:val="99"/>
    <w:semiHidden/>
    <w:unhideWhenUsed/>
    <w:rsid w:val="0097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925223">
      <w:bodyDiv w:val="1"/>
      <w:marLeft w:val="0"/>
      <w:marRight w:val="0"/>
      <w:marTop w:val="0"/>
      <w:marBottom w:val="0"/>
      <w:divBdr>
        <w:top w:val="none" w:sz="0" w:space="0" w:color="auto"/>
        <w:left w:val="none" w:sz="0" w:space="0" w:color="auto"/>
        <w:bottom w:val="none" w:sz="0" w:space="0" w:color="auto"/>
        <w:right w:val="none" w:sz="0" w:space="0" w:color="auto"/>
      </w:divBdr>
    </w:div>
    <w:div w:id="661739322">
      <w:bodyDiv w:val="1"/>
      <w:marLeft w:val="0"/>
      <w:marRight w:val="0"/>
      <w:marTop w:val="0"/>
      <w:marBottom w:val="0"/>
      <w:divBdr>
        <w:top w:val="none" w:sz="0" w:space="0" w:color="auto"/>
        <w:left w:val="none" w:sz="0" w:space="0" w:color="auto"/>
        <w:bottom w:val="none" w:sz="0" w:space="0" w:color="auto"/>
        <w:right w:val="none" w:sz="0" w:space="0" w:color="auto"/>
      </w:divBdr>
    </w:div>
    <w:div w:id="1228958375">
      <w:bodyDiv w:val="1"/>
      <w:marLeft w:val="0"/>
      <w:marRight w:val="0"/>
      <w:marTop w:val="0"/>
      <w:marBottom w:val="0"/>
      <w:divBdr>
        <w:top w:val="none" w:sz="0" w:space="0" w:color="auto"/>
        <w:left w:val="none" w:sz="0" w:space="0" w:color="auto"/>
        <w:bottom w:val="none" w:sz="0" w:space="0" w:color="auto"/>
        <w:right w:val="none" w:sz="0" w:space="0" w:color="auto"/>
      </w:divBdr>
    </w:div>
    <w:div w:id="1585534967">
      <w:bodyDiv w:val="1"/>
      <w:marLeft w:val="0"/>
      <w:marRight w:val="0"/>
      <w:marTop w:val="0"/>
      <w:marBottom w:val="0"/>
      <w:divBdr>
        <w:top w:val="none" w:sz="0" w:space="0" w:color="auto"/>
        <w:left w:val="none" w:sz="0" w:space="0" w:color="auto"/>
        <w:bottom w:val="none" w:sz="0" w:space="0" w:color="auto"/>
        <w:right w:val="none" w:sz="0" w:space="0" w:color="auto"/>
      </w:divBdr>
    </w:div>
    <w:div w:id="172755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0" Type="http://schemas.openxmlformats.org/officeDocument/2006/relationships/hyperlink" Target="https://os-hreljin.skole.hr/natjecaji/" TargetMode="External"/><Relationship Id="rId4" Type="http://schemas.openxmlformats.org/officeDocument/2006/relationships/webSettings" Target="webSettings.xml"/><Relationship Id="rId9" Type="http://schemas.openxmlformats.org/officeDocument/2006/relationships/hyperlink" Target="https://os-hreljin.skole.hr/pravilnici-i-prot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1277</Words>
  <Characters>7280</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mia.radovic</dc:creator>
  <cp:lastModifiedBy>Marijana Stančić</cp:lastModifiedBy>
  <cp:revision>2</cp:revision>
  <cp:lastPrinted>2026-09-25T08:44:00Z</cp:lastPrinted>
  <dcterms:created xsi:type="dcterms:W3CDTF">2026-09-28T08:01:00Z</dcterms:created>
  <dcterms:modified xsi:type="dcterms:W3CDTF">2026-09-28T08:01:00Z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F161840B04F54E309A2100ABBFE97337_12</vt:lpwstr>
  </property>
</Properties>
</file>