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053D" w14:textId="2C4CC0E9" w:rsidR="00514487" w:rsidRDefault="00000000" w:rsidP="00B03DFE">
      <w:pPr>
        <w:jc w:val="center"/>
        <w:rPr>
          <w:b/>
          <w:sz w:val="20"/>
          <w:szCs w:val="20"/>
        </w:rPr>
      </w:pPr>
      <w:bookmarkStart w:id="0" w:name="_Hlk22543587"/>
      <w:r>
        <w:rPr>
          <w:b/>
          <w:sz w:val="20"/>
          <w:szCs w:val="20"/>
        </w:rPr>
        <w:t>PRAVNI I DRUGI IZVORI ZA PRIPREMANJE KANDIDATA</w:t>
      </w:r>
    </w:p>
    <w:p w14:paraId="40FDB67F" w14:textId="77777777" w:rsidR="00514487" w:rsidRDefault="00000000" w:rsidP="00B03DF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TESTIRANJE U OŠ HRELJIN</w:t>
      </w:r>
    </w:p>
    <w:p w14:paraId="4B5FD44C" w14:textId="250A7FB4" w:rsidR="00514487" w:rsidRDefault="00000000" w:rsidP="00B03DF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RADNO MJESTO: </w:t>
      </w:r>
      <w:r>
        <w:rPr>
          <w:b/>
          <w:bCs/>
          <w:sz w:val="20"/>
          <w:szCs w:val="20"/>
          <w:lang w:val="en-US"/>
        </w:rPr>
        <w:t xml:space="preserve">UČITELJA/ICE KOJI/A OBAVLJA POSLOVE UČITELJA/ICE </w:t>
      </w:r>
      <w:r w:rsidR="00EB0C6B">
        <w:rPr>
          <w:b/>
          <w:bCs/>
          <w:sz w:val="20"/>
          <w:szCs w:val="20"/>
        </w:rPr>
        <w:t>HRVATSKOG JEZIKA</w:t>
      </w:r>
    </w:p>
    <w:p w14:paraId="3660340A" w14:textId="77777777" w:rsidR="00514487" w:rsidRDefault="00000000">
      <w:pPr>
        <w:numPr>
          <w:ilvl w:val="0"/>
          <w:numId w:val="1"/>
        </w:numPr>
        <w:jc w:val="both"/>
      </w:pPr>
      <w:r>
        <w:t>Zakon o odgoju i obrazovanju u osnovnoj i srednjoj školi (Narodne novine, broj 87/08, 86/09, 92/10, 105/10, 90/11, 16/12, 86/12, 94/13, 152/14, 7/17, 68/18, 98/19, 64/20, 151/22, 156/23)</w:t>
      </w:r>
    </w:p>
    <w:p w14:paraId="23B9219A" w14:textId="77777777" w:rsidR="00514487" w:rsidRDefault="00514487"/>
    <w:p w14:paraId="104ACCBE" w14:textId="77777777" w:rsidR="00514487" w:rsidRDefault="00000000">
      <w:pPr>
        <w:numPr>
          <w:ilvl w:val="0"/>
          <w:numId w:val="1"/>
        </w:numPr>
        <w:jc w:val="both"/>
      </w:pPr>
      <w:r>
        <w:t>Pravilnik o načinima, postupcima i elementima vrednovanja učenika u osnovnoj i srednjoj školi (Narodne novine, broj  112/10, 82/2019, 43/2020)</w:t>
      </w:r>
    </w:p>
    <w:p w14:paraId="209D468E" w14:textId="77777777" w:rsidR="00514487" w:rsidRDefault="00514487">
      <w:pPr>
        <w:pStyle w:val="Odlomakpopisa"/>
      </w:pPr>
    </w:p>
    <w:p w14:paraId="4CA86B89" w14:textId="77777777" w:rsidR="00514487" w:rsidRDefault="00000000">
      <w:pPr>
        <w:numPr>
          <w:ilvl w:val="0"/>
          <w:numId w:val="1"/>
        </w:numPr>
        <w:jc w:val="both"/>
      </w:pPr>
      <w:r>
        <w:t>Pravilnik o izmjeni Pravilnika o načinima, postupcima i elementima vrednovanja učenika u osnovnoj i srednjoj školi (Narodne novine, broj 100/21)</w:t>
      </w:r>
    </w:p>
    <w:p w14:paraId="74323837" w14:textId="77777777" w:rsidR="00514487" w:rsidRDefault="00514487"/>
    <w:p w14:paraId="45A380D4" w14:textId="77777777" w:rsidR="00514487" w:rsidRDefault="00000000">
      <w:pPr>
        <w:numPr>
          <w:ilvl w:val="0"/>
          <w:numId w:val="1"/>
        </w:numPr>
        <w:jc w:val="both"/>
      </w:pPr>
      <w:r>
        <w:t>Pravilnik o osnovnoškolskom i srednjoškolskom odgoju i obrazovanju učenika s teškoćama u razvoju (NN 24/15)</w:t>
      </w:r>
    </w:p>
    <w:p w14:paraId="2C921FC1" w14:textId="77777777" w:rsidR="00514487" w:rsidRDefault="00514487">
      <w:pPr>
        <w:pStyle w:val="Odlomakpopisa"/>
      </w:pPr>
    </w:p>
    <w:p w14:paraId="7CD907AD" w14:textId="77777777" w:rsidR="00514487" w:rsidRDefault="00000000">
      <w:pPr>
        <w:numPr>
          <w:ilvl w:val="0"/>
          <w:numId w:val="1"/>
        </w:numPr>
        <w:jc w:val="both"/>
      </w:pPr>
      <w:r>
        <w:t>Pravilnik o tjednim radnim obvezama učitelja i stručnih suradnika u osnovnoj školi (NN 34/14, 40/14, 103/14, 102/19)</w:t>
      </w:r>
    </w:p>
    <w:p w14:paraId="2D086C83" w14:textId="77777777" w:rsidR="00514487" w:rsidRDefault="00514487">
      <w:pPr>
        <w:jc w:val="both"/>
      </w:pPr>
    </w:p>
    <w:p w14:paraId="3737B063" w14:textId="77777777" w:rsidR="00514487" w:rsidRDefault="00000000">
      <w:pPr>
        <w:numPr>
          <w:ilvl w:val="0"/>
          <w:numId w:val="1"/>
        </w:numPr>
        <w:jc w:val="both"/>
      </w:pPr>
      <w:r>
        <w:t>Pravilnik o broju učenika u redovitom i kombiniranom razrednom odjelu i odgojno-obrazovnoj skupini u osnovnoj školi (Narodne novine, broj 124/09 i 73/10)</w:t>
      </w:r>
    </w:p>
    <w:p w14:paraId="6E7694C9" w14:textId="77777777" w:rsidR="00514487" w:rsidRDefault="00514487">
      <w:pPr>
        <w:jc w:val="both"/>
      </w:pPr>
    </w:p>
    <w:p w14:paraId="5636E685" w14:textId="77777777" w:rsidR="00514487" w:rsidRDefault="00000000">
      <w:pPr>
        <w:numPr>
          <w:ilvl w:val="0"/>
          <w:numId w:val="1"/>
        </w:numPr>
        <w:jc w:val="both"/>
      </w:pPr>
      <w:r>
        <w:t>Pravilnik o pedagoškoj dokumentaciji i evidenciji te javnim ispravama u školskim ustanovama (Narodne novine, broj 98/24)</w:t>
      </w:r>
    </w:p>
    <w:p w14:paraId="13364DC4" w14:textId="77777777" w:rsidR="00514487" w:rsidRDefault="00000000">
      <w:pPr>
        <w:jc w:val="both"/>
      </w:pPr>
      <w:r>
        <w:rPr>
          <w:b/>
        </w:rPr>
        <w:t xml:space="preserve"> </w:t>
      </w:r>
    </w:p>
    <w:p w14:paraId="25521CB1" w14:textId="77777777" w:rsidR="00514487" w:rsidRDefault="00000000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Pravilnik o načinu postupanja odgojno-obrazovnih radnika školskih ustanova u poduzimanju mjera zaštite prava učenika te prijave svakog kršenja tih prava nadležnim tijelima (Narodne novine, broj 132/13)</w:t>
      </w:r>
    </w:p>
    <w:p w14:paraId="5A236686" w14:textId="77777777" w:rsidR="00514487" w:rsidRDefault="00514487">
      <w:pPr>
        <w:jc w:val="both"/>
        <w:rPr>
          <w:bCs/>
        </w:rPr>
      </w:pPr>
    </w:p>
    <w:bookmarkEnd w:id="0"/>
    <w:p w14:paraId="1B2113AD" w14:textId="77777777" w:rsidR="00514487" w:rsidRDefault="00000000">
      <w:pPr>
        <w:numPr>
          <w:ilvl w:val="0"/>
          <w:numId w:val="1"/>
        </w:numPr>
        <w:jc w:val="both"/>
      </w:pPr>
      <w:r>
        <w:rPr>
          <w:bCs/>
        </w:rPr>
        <w:t>Pravilnik o kriterijima za izricanje pedagoških mjera (Narodne novine, broj 94/2015 i 3/2017)</w:t>
      </w:r>
    </w:p>
    <w:p w14:paraId="5EFC8406" w14:textId="77777777" w:rsidR="00514487" w:rsidRDefault="00514487">
      <w:pPr>
        <w:pStyle w:val="Odlomakpopisa"/>
      </w:pPr>
    </w:p>
    <w:p w14:paraId="1861D284" w14:textId="12BD5D68" w:rsidR="00514487" w:rsidRDefault="00000000">
      <w:pPr>
        <w:numPr>
          <w:ilvl w:val="0"/>
          <w:numId w:val="1"/>
        </w:numPr>
        <w:jc w:val="both"/>
      </w:pPr>
      <w:r>
        <w:t xml:space="preserve">Škola za život - </w:t>
      </w:r>
      <w:proofErr w:type="spellStart"/>
      <w:r>
        <w:t>Kurikulumi</w:t>
      </w:r>
      <w:proofErr w:type="spellEnd"/>
      <w:r>
        <w:t xml:space="preserve"> nastavnih predmeta i </w:t>
      </w:r>
      <w:proofErr w:type="spellStart"/>
      <w:r>
        <w:t>međupredmetnih</w:t>
      </w:r>
      <w:proofErr w:type="spellEnd"/>
      <w:r>
        <w:t xml:space="preserve"> tema (web stranica Ministarstva znanosti</w:t>
      </w:r>
      <w:r w:rsidR="006215EE">
        <w:t xml:space="preserve">, </w:t>
      </w:r>
      <w:r>
        <w:t>obrazovanja</w:t>
      </w:r>
      <w:r w:rsidR="006215EE">
        <w:t xml:space="preserve"> i mladih</w:t>
      </w:r>
      <w:r>
        <w:t>)</w:t>
      </w:r>
    </w:p>
    <w:p w14:paraId="7BD5E0D9" w14:textId="77777777" w:rsidR="00514487" w:rsidRDefault="00514487">
      <w:pPr>
        <w:pStyle w:val="Odlomakpopisa"/>
      </w:pPr>
    </w:p>
    <w:p w14:paraId="69965FA0" w14:textId="1595E8CB" w:rsidR="004343C5" w:rsidRPr="00EB0C6B" w:rsidRDefault="004343C5" w:rsidP="004343C5">
      <w:pPr>
        <w:numPr>
          <w:ilvl w:val="0"/>
          <w:numId w:val="1"/>
        </w:numPr>
        <w:jc w:val="both"/>
      </w:pPr>
      <w:r>
        <w:t xml:space="preserve">Odluka o donošenju kurikuluma za nastavni predmet </w:t>
      </w:r>
      <w:r w:rsidR="00EB0C6B">
        <w:t>hrvatski jezik</w:t>
      </w:r>
      <w:r>
        <w:t xml:space="preserve"> za osnovne škole u </w:t>
      </w:r>
      <w:r w:rsidRPr="00EB0C6B">
        <w:t xml:space="preserve">Republici Hrvatskoj (Narodne novine, broj </w:t>
      </w:r>
      <w:r w:rsidR="00EB0C6B" w:rsidRPr="00EB0C6B">
        <w:t>10</w:t>
      </w:r>
      <w:r w:rsidRPr="00EB0C6B">
        <w:t>/2019)</w:t>
      </w:r>
    </w:p>
    <w:p w14:paraId="48DF74B6" w14:textId="77777777" w:rsidR="004343C5" w:rsidRDefault="004343C5" w:rsidP="004343C5">
      <w:pPr>
        <w:pStyle w:val="Odlomakpopisa"/>
      </w:pPr>
    </w:p>
    <w:p w14:paraId="28DF6667" w14:textId="77777777" w:rsidR="004343C5" w:rsidRDefault="004343C5" w:rsidP="004343C5">
      <w:pPr>
        <w:ind w:left="600"/>
        <w:jc w:val="both"/>
      </w:pPr>
    </w:p>
    <w:p w14:paraId="7F2C2A38" w14:textId="77777777" w:rsidR="00514487" w:rsidRDefault="00514487">
      <w:pPr>
        <w:pStyle w:val="Odlomakpopisa"/>
      </w:pPr>
    </w:p>
    <w:p w14:paraId="203DEB57" w14:textId="77777777" w:rsidR="00514487" w:rsidRDefault="00514487">
      <w:pPr>
        <w:ind w:left="240"/>
        <w:jc w:val="both"/>
      </w:pPr>
    </w:p>
    <w:p w14:paraId="027A3C74" w14:textId="77777777" w:rsidR="00514487" w:rsidRDefault="00514487">
      <w:pPr>
        <w:jc w:val="both"/>
      </w:pPr>
    </w:p>
    <w:p w14:paraId="266DEB6F" w14:textId="77777777" w:rsidR="00514487" w:rsidRDefault="00514487">
      <w:pPr>
        <w:ind w:left="600"/>
        <w:jc w:val="both"/>
      </w:pPr>
    </w:p>
    <w:p w14:paraId="61EDCB21" w14:textId="77777777" w:rsidR="00514487" w:rsidRDefault="00514487">
      <w:pPr>
        <w:ind w:left="600"/>
        <w:jc w:val="both"/>
      </w:pPr>
    </w:p>
    <w:p w14:paraId="7A969E9B" w14:textId="77777777" w:rsidR="00514487" w:rsidRDefault="00514487">
      <w:pPr>
        <w:ind w:left="600"/>
        <w:jc w:val="both"/>
      </w:pPr>
    </w:p>
    <w:p w14:paraId="7F4F968B" w14:textId="77777777" w:rsidR="00514487" w:rsidRDefault="00514487">
      <w:pPr>
        <w:ind w:left="600"/>
        <w:jc w:val="both"/>
      </w:pPr>
    </w:p>
    <w:p w14:paraId="2B4F449D" w14:textId="77777777" w:rsidR="00514487" w:rsidRDefault="00514487">
      <w:pPr>
        <w:ind w:left="600"/>
        <w:jc w:val="both"/>
      </w:pPr>
    </w:p>
    <w:sectPr w:rsidR="0051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48FF" w14:textId="77777777" w:rsidR="000100D9" w:rsidRDefault="000100D9">
      <w:r>
        <w:separator/>
      </w:r>
    </w:p>
  </w:endnote>
  <w:endnote w:type="continuationSeparator" w:id="0">
    <w:p w14:paraId="4F68F28E" w14:textId="77777777" w:rsidR="000100D9" w:rsidRDefault="0001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4FF6" w14:textId="77777777" w:rsidR="000100D9" w:rsidRDefault="000100D9">
      <w:r>
        <w:separator/>
      </w:r>
    </w:p>
  </w:footnote>
  <w:footnote w:type="continuationSeparator" w:id="0">
    <w:p w14:paraId="28BA2B03" w14:textId="77777777" w:rsidR="000100D9" w:rsidRDefault="0001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6BD0"/>
    <w:multiLevelType w:val="multilevel"/>
    <w:tmpl w:val="44C56BD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 w16cid:durableId="760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30"/>
    <w:rsid w:val="000100D9"/>
    <w:rsid w:val="000674C2"/>
    <w:rsid w:val="00090D1A"/>
    <w:rsid w:val="000A7728"/>
    <w:rsid w:val="000B2123"/>
    <w:rsid w:val="00191254"/>
    <w:rsid w:val="001B279C"/>
    <w:rsid w:val="001C5B65"/>
    <w:rsid w:val="001E185D"/>
    <w:rsid w:val="001E42BA"/>
    <w:rsid w:val="0030273F"/>
    <w:rsid w:val="00337684"/>
    <w:rsid w:val="0035505F"/>
    <w:rsid w:val="003722A2"/>
    <w:rsid w:val="00394D6C"/>
    <w:rsid w:val="003E2DEC"/>
    <w:rsid w:val="004145C5"/>
    <w:rsid w:val="0042137D"/>
    <w:rsid w:val="004343C5"/>
    <w:rsid w:val="00480C63"/>
    <w:rsid w:val="00514487"/>
    <w:rsid w:val="00526C7E"/>
    <w:rsid w:val="00547D84"/>
    <w:rsid w:val="00571E9B"/>
    <w:rsid w:val="005C749B"/>
    <w:rsid w:val="005D75C8"/>
    <w:rsid w:val="006215EE"/>
    <w:rsid w:val="006256B2"/>
    <w:rsid w:val="006B675F"/>
    <w:rsid w:val="006F1160"/>
    <w:rsid w:val="00716E6F"/>
    <w:rsid w:val="00720A1A"/>
    <w:rsid w:val="00737699"/>
    <w:rsid w:val="00771858"/>
    <w:rsid w:val="007C05D8"/>
    <w:rsid w:val="00821CE2"/>
    <w:rsid w:val="00844EE2"/>
    <w:rsid w:val="0096368F"/>
    <w:rsid w:val="009C08DE"/>
    <w:rsid w:val="009C62EF"/>
    <w:rsid w:val="009F4D5E"/>
    <w:rsid w:val="00A12EBD"/>
    <w:rsid w:val="00A275A4"/>
    <w:rsid w:val="00A32DAE"/>
    <w:rsid w:val="00A338F3"/>
    <w:rsid w:val="00A44D33"/>
    <w:rsid w:val="00AE3F9C"/>
    <w:rsid w:val="00B009B2"/>
    <w:rsid w:val="00B03DFE"/>
    <w:rsid w:val="00B24B0D"/>
    <w:rsid w:val="00B303A4"/>
    <w:rsid w:val="00B32FE8"/>
    <w:rsid w:val="00B426A9"/>
    <w:rsid w:val="00B61132"/>
    <w:rsid w:val="00B75709"/>
    <w:rsid w:val="00B76FD0"/>
    <w:rsid w:val="00BA729F"/>
    <w:rsid w:val="00BF6A89"/>
    <w:rsid w:val="00C35430"/>
    <w:rsid w:val="00C6018A"/>
    <w:rsid w:val="00C66247"/>
    <w:rsid w:val="00CD017D"/>
    <w:rsid w:val="00D05F7A"/>
    <w:rsid w:val="00D812A2"/>
    <w:rsid w:val="00E14B6F"/>
    <w:rsid w:val="00E334D1"/>
    <w:rsid w:val="00E35A96"/>
    <w:rsid w:val="00E5381D"/>
    <w:rsid w:val="00E77852"/>
    <w:rsid w:val="00EA4117"/>
    <w:rsid w:val="00EB0C6B"/>
    <w:rsid w:val="00F112FA"/>
    <w:rsid w:val="00F42E8D"/>
    <w:rsid w:val="00F63F88"/>
    <w:rsid w:val="00F66E4A"/>
    <w:rsid w:val="00FD5EE8"/>
    <w:rsid w:val="00FE285D"/>
    <w:rsid w:val="6DD1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6F3C"/>
  <w15:docId w15:val="{14A3EFE0-3115-45C0-9C53-2515943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D1374-FFDC-420B-AE58-F493B10D1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082391-7F52-45C4-A65F-AD274259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5ABCAF-9148-49ED-B586-46C935650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Uzelac-Šćiran</dc:creator>
  <cp:lastModifiedBy>Marijana Stančić</cp:lastModifiedBy>
  <cp:revision>3</cp:revision>
  <cp:lastPrinted>2025-03-19T10:19:00Z</cp:lastPrinted>
  <dcterms:created xsi:type="dcterms:W3CDTF">2025-09-10T08:31:00Z</dcterms:created>
  <dcterms:modified xsi:type="dcterms:W3CDTF">2025-10-17T08:15:00Z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  <property fmtid="{D5CDD505-2E9C-101B-9397-08002B2CF9AE}" pid="3" name="KSOProductBuildVer">
    <vt:lpwstr>1033-12.2.0.18283</vt:lpwstr>
  </property>
  <property fmtid="{D5CDD505-2E9C-101B-9397-08002B2CF9AE}" pid="4" name="ICV">
    <vt:lpwstr>EA02310ECB024FFFA27E63351A2064C0_12</vt:lpwstr>
  </property>
</Properties>
</file>